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5A" w:rsidRPr="00A91A5A" w:rsidRDefault="00A91A5A" w:rsidP="00A91A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A5A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A5A" w:rsidRPr="00A91A5A" w:rsidRDefault="00A91A5A" w:rsidP="00A91A5A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91A5A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A91A5A" w:rsidRPr="00A91A5A" w:rsidRDefault="00A91A5A" w:rsidP="00A91A5A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91A5A">
        <w:rPr>
          <w:rFonts w:ascii="Times New Roman" w:hAnsi="Times New Roman" w:cs="Times New Roman"/>
          <w:b/>
          <w:sz w:val="48"/>
          <w:szCs w:val="48"/>
        </w:rPr>
        <w:t>КРУТОВСКОГО СЕЛЬСОВЕТА</w:t>
      </w:r>
    </w:p>
    <w:p w:rsidR="00A91A5A" w:rsidRPr="00A91A5A" w:rsidRDefault="00A91A5A" w:rsidP="00A91A5A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A91A5A">
        <w:rPr>
          <w:rFonts w:ascii="Times New Roman" w:hAnsi="Times New Roman" w:cs="Times New Roman"/>
          <w:sz w:val="44"/>
          <w:szCs w:val="44"/>
        </w:rPr>
        <w:t>ЩИГРОВСКОГО РАЙОНА КУРСКОЙ ОБЛАСТИ</w:t>
      </w:r>
    </w:p>
    <w:p w:rsidR="00A91A5A" w:rsidRPr="00A91A5A" w:rsidRDefault="00A91A5A" w:rsidP="00A91A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91A5A" w:rsidRPr="00A91A5A" w:rsidRDefault="00A91A5A" w:rsidP="00A91A5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1A5A" w:rsidRPr="00A91A5A" w:rsidRDefault="00A91A5A" w:rsidP="00A91A5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A91A5A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A91A5A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A91A5A" w:rsidRPr="00A91A5A" w:rsidRDefault="00A91A5A" w:rsidP="00A91A5A">
      <w:pPr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от 14 сентября 2015 г.                   №</w:t>
      </w:r>
      <w:r w:rsidR="006447BA">
        <w:rPr>
          <w:rFonts w:ascii="Times New Roman" w:hAnsi="Times New Roman" w:cs="Times New Roman"/>
          <w:sz w:val="28"/>
          <w:szCs w:val="28"/>
        </w:rPr>
        <w:t xml:space="preserve"> 89</w:t>
      </w:r>
    </w:p>
    <w:p w:rsidR="00A91A5A" w:rsidRPr="00A91A5A" w:rsidRDefault="00A91A5A" w:rsidP="00A91A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О проведении публичных слушаний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pStyle w:val="1"/>
        <w:shd w:val="clear" w:color="auto" w:fill="auto"/>
        <w:spacing w:after="0" w:line="322" w:lineRule="exact"/>
        <w:ind w:left="20" w:right="28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28, 31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области, Порядком организации и проведения публичных слушаний по вопросам градостроительной деятельности в МО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области, утвержденным решением Собрания депутатов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 от 04 июля 2011г № 19, Соглашением о предоставлении в 2015 году иных межбюджетных трансфертов из бюджета муниципального района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район» Курской области бюджету муниципального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 на передачу части полномочий из муниципального района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район» Курской </w:t>
      </w:r>
      <w:r w:rsidRPr="00A91A5A">
        <w:rPr>
          <w:rFonts w:ascii="Times New Roman" w:hAnsi="Times New Roman" w:cs="Times New Roman"/>
          <w:sz w:val="28"/>
          <w:szCs w:val="28"/>
        </w:rPr>
        <w:lastRenderedPageBreak/>
        <w:t>области муниципальному образованию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  от 13.03.2015г. № 28/01 – 010</w:t>
      </w:r>
      <w:r w:rsidRPr="00A91A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A5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Муниципального образования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области, Администрация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сельсовета, постановляет: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1. Назначить публичные слушания по проекту Правил землепользования и застройки муниципального образования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2. Установить срок проведения публичных слушаний со дня обнародования проекта до дня опубликования заключения о результатах публичных слушаний – с 18 сентября 2015г по 18 ноября  2015г. 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3. Публичные слушания провести: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19.11.2015г. по населенным пунктам: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- 9-00 д. Крутое;       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- 11-00 д. 2-й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proofErr w:type="gramStart"/>
      <w:r w:rsidRPr="00A91A5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- 12-00 д. 1-й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- 13-00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Карек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- 14-00 п. Калинина;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- 15-00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Кунач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- 16-00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Колодезки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4. Местом проведения публичных слушаний определить: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д. Крутое  - здание Администрации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>рутое;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д. 2-й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– здание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филиала МКОУ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Защитенская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2-й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д. 1-й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– здание магазина ПО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Щигровское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»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1-й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Патепник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lastRenderedPageBreak/>
        <w:t xml:space="preserve">-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Карек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– придомовая территория Чернова Н.М.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Карек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- п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 xml:space="preserve">алинина – придомовая территория Криволапова С.А.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п. Калинина;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Кунач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– придомовая территория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Рюмшиной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Е.Е.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Кунач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-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Колодезки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– придомовая территория Хомякова В.А.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 по адресу: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Колодезки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>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5. Место размещения документов и материалов, подлежащих рассмотрению на публичных слушаниях – здание Администрации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6. Комиссии по подготовке проекта Правил землепользования и застройки  муниципального образования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области: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- обеспечить организационные мероприятия по проведению публичных слушаний и подготовку заключения о результатах публичных слушаний;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- обеспечить размещение извещения в газете «Районный вестник», на сайте Администрации муниципального образования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 в сети «Интернет» информацию о проведении публичных слушаний.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7. Предложения и замечания по предмету публичных слушаний направлять в комиссию по месту ее нахождения: Курская область,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сельсовет, д. Крутое (администрация муниципального образования (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сельсовет) ежедневно с 8.00 до 17.00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>за исключением выходных дней), тел.4-73-44.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8. Обнародовать материалы по проекту Правил землепользования и застройки  муниципального образования 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района Курской области в 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 xml:space="preserve"> установленном для официального обнародования муниципальных правовых актов.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Дополнительно разместить эти материалы  на официальном сайте Администрации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Крутовский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сельсовет» в сети Интернет.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gramStart"/>
      <w:r w:rsidRPr="00A91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1A5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 Н.Н. Авдееву.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>10. Постановление вступает в силу со дня его опубликования.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A5A" w:rsidRPr="00A91A5A" w:rsidRDefault="00A91A5A" w:rsidP="00A91A5A">
      <w:pPr>
        <w:jc w:val="both"/>
        <w:rPr>
          <w:rFonts w:ascii="Times New Roman" w:hAnsi="Times New Roman" w:cs="Times New Roman"/>
          <w:sz w:val="28"/>
          <w:szCs w:val="28"/>
        </w:rPr>
      </w:pPr>
      <w:r w:rsidRPr="00A91A5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Крутовского</w:t>
      </w:r>
      <w:proofErr w:type="spellEnd"/>
      <w:r w:rsidRPr="00A91A5A">
        <w:rPr>
          <w:rFonts w:ascii="Times New Roman" w:hAnsi="Times New Roman" w:cs="Times New Roman"/>
          <w:sz w:val="28"/>
          <w:szCs w:val="28"/>
        </w:rPr>
        <w:t xml:space="preserve"> сельсовета                   Н.Н. </w:t>
      </w:r>
      <w:proofErr w:type="spellStart"/>
      <w:r w:rsidRPr="00A91A5A">
        <w:rPr>
          <w:rFonts w:ascii="Times New Roman" w:hAnsi="Times New Roman" w:cs="Times New Roman"/>
          <w:sz w:val="28"/>
          <w:szCs w:val="28"/>
        </w:rPr>
        <w:t>Шеховцова</w:t>
      </w:r>
      <w:proofErr w:type="spellEnd"/>
    </w:p>
    <w:p w:rsidR="00A91A5A" w:rsidRPr="00A91A5A" w:rsidRDefault="00A91A5A" w:rsidP="00A91A5A">
      <w:pPr>
        <w:rPr>
          <w:rFonts w:ascii="Times New Roman" w:hAnsi="Times New Roman" w:cs="Times New Roman"/>
          <w:sz w:val="24"/>
          <w:szCs w:val="24"/>
        </w:rPr>
      </w:pPr>
    </w:p>
    <w:p w:rsidR="00A91A5A" w:rsidRPr="00A91A5A" w:rsidRDefault="00A91A5A" w:rsidP="00A91A5A">
      <w:pPr>
        <w:rPr>
          <w:rFonts w:ascii="Times New Roman" w:hAnsi="Times New Roman" w:cs="Times New Roman"/>
        </w:rPr>
      </w:pPr>
      <w:r w:rsidRPr="00A91A5A">
        <w:rPr>
          <w:rFonts w:ascii="Times New Roman" w:hAnsi="Times New Roman" w:cs="Times New Roman"/>
        </w:rPr>
        <w:t>Проект Правил землепользования и застройки  муниципального образования «</w:t>
      </w:r>
      <w:proofErr w:type="spellStart"/>
      <w:r w:rsidRPr="00A91A5A">
        <w:rPr>
          <w:rFonts w:ascii="Times New Roman" w:hAnsi="Times New Roman" w:cs="Times New Roman"/>
        </w:rPr>
        <w:t>Крутовский</w:t>
      </w:r>
      <w:proofErr w:type="spellEnd"/>
      <w:r w:rsidRPr="00A91A5A">
        <w:rPr>
          <w:rFonts w:ascii="Times New Roman" w:hAnsi="Times New Roman" w:cs="Times New Roman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</w:rPr>
        <w:t>Щигровского</w:t>
      </w:r>
      <w:proofErr w:type="spellEnd"/>
      <w:r w:rsidRPr="00A91A5A">
        <w:rPr>
          <w:rFonts w:ascii="Times New Roman" w:hAnsi="Times New Roman" w:cs="Times New Roman"/>
        </w:rPr>
        <w:t xml:space="preserve"> района Курской области  размещен на официальном Интернет-сайте муниципального образования «</w:t>
      </w:r>
      <w:proofErr w:type="spellStart"/>
      <w:r w:rsidRPr="00A91A5A">
        <w:rPr>
          <w:rFonts w:ascii="Times New Roman" w:hAnsi="Times New Roman" w:cs="Times New Roman"/>
        </w:rPr>
        <w:t>Крутовский</w:t>
      </w:r>
      <w:proofErr w:type="spellEnd"/>
      <w:r w:rsidRPr="00A91A5A">
        <w:rPr>
          <w:rFonts w:ascii="Times New Roman" w:hAnsi="Times New Roman" w:cs="Times New Roman"/>
        </w:rPr>
        <w:t xml:space="preserve"> сельсовет» </w:t>
      </w:r>
      <w:proofErr w:type="spellStart"/>
      <w:r w:rsidRPr="00A91A5A">
        <w:rPr>
          <w:rFonts w:ascii="Times New Roman" w:hAnsi="Times New Roman" w:cs="Times New Roman"/>
        </w:rPr>
        <w:t>Щигровского</w:t>
      </w:r>
      <w:proofErr w:type="spellEnd"/>
      <w:r w:rsidRPr="00A91A5A">
        <w:rPr>
          <w:rFonts w:ascii="Times New Roman" w:hAnsi="Times New Roman" w:cs="Times New Roman"/>
        </w:rPr>
        <w:t xml:space="preserve"> района Курской области (адрес </w:t>
      </w:r>
      <w:r w:rsidRPr="00A91A5A">
        <w:rPr>
          <w:rFonts w:ascii="Times New Roman" w:hAnsi="Times New Roman" w:cs="Times New Roman"/>
          <w:lang w:val="en-US"/>
        </w:rPr>
        <w:t>Web</w:t>
      </w:r>
      <w:r w:rsidRPr="00A91A5A">
        <w:rPr>
          <w:rFonts w:ascii="Times New Roman" w:hAnsi="Times New Roman" w:cs="Times New Roman"/>
        </w:rPr>
        <w:t xml:space="preserve">-сайта: </w:t>
      </w:r>
      <w:proofErr w:type="spellStart"/>
      <w:r w:rsidRPr="00A91A5A">
        <w:rPr>
          <w:rFonts w:ascii="Times New Roman" w:hAnsi="Times New Roman" w:cs="Times New Roman"/>
          <w:lang w:val="en-US"/>
        </w:rPr>
        <w:t>krutoe</w:t>
      </w:r>
      <w:proofErr w:type="spellEnd"/>
      <w:r w:rsidRPr="00A91A5A">
        <w:rPr>
          <w:rFonts w:ascii="Times New Roman" w:hAnsi="Times New Roman" w:cs="Times New Roman"/>
        </w:rPr>
        <w:t>.</w:t>
      </w:r>
      <w:proofErr w:type="spellStart"/>
      <w:r w:rsidRPr="00A91A5A">
        <w:rPr>
          <w:rFonts w:ascii="Times New Roman" w:hAnsi="Times New Roman" w:cs="Times New Roman"/>
          <w:lang w:val="en-US"/>
        </w:rPr>
        <w:t>kursk</w:t>
      </w:r>
      <w:proofErr w:type="spellEnd"/>
      <w:r w:rsidRPr="00A91A5A">
        <w:rPr>
          <w:rFonts w:ascii="Times New Roman" w:hAnsi="Times New Roman" w:cs="Times New Roman"/>
        </w:rPr>
        <w:t>.</w:t>
      </w:r>
      <w:proofErr w:type="spellStart"/>
      <w:r w:rsidRPr="00A91A5A">
        <w:rPr>
          <w:rFonts w:ascii="Times New Roman" w:hAnsi="Times New Roman" w:cs="Times New Roman"/>
          <w:lang w:val="en-US"/>
        </w:rPr>
        <w:t>ru</w:t>
      </w:r>
      <w:proofErr w:type="spellEnd"/>
      <w:r w:rsidRPr="00A91A5A">
        <w:rPr>
          <w:rFonts w:ascii="Times New Roman" w:hAnsi="Times New Roman" w:cs="Times New Roman"/>
        </w:rPr>
        <w:t>) в информационно-коммуникационной сети Интернет (в газету)</w:t>
      </w:r>
    </w:p>
    <w:p w:rsidR="00A91A5A" w:rsidRPr="00A91A5A" w:rsidRDefault="00A91A5A" w:rsidP="00A91A5A">
      <w:pPr>
        <w:jc w:val="both"/>
        <w:rPr>
          <w:rFonts w:ascii="Times New Roman" w:hAnsi="Times New Roman" w:cs="Times New Roman"/>
        </w:rPr>
      </w:pPr>
    </w:p>
    <w:p w:rsidR="00A116B5" w:rsidRPr="00A91A5A" w:rsidRDefault="00A116B5">
      <w:pPr>
        <w:rPr>
          <w:rFonts w:ascii="Times New Roman" w:hAnsi="Times New Roman" w:cs="Times New Roman"/>
        </w:rPr>
      </w:pPr>
    </w:p>
    <w:sectPr w:rsidR="00A116B5" w:rsidRPr="00A91A5A" w:rsidSect="00AA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1A5A"/>
    <w:rsid w:val="006447BA"/>
    <w:rsid w:val="00A116B5"/>
    <w:rsid w:val="00A91A5A"/>
    <w:rsid w:val="00AA0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A91A5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A91A5A"/>
    <w:pPr>
      <w:shd w:val="clear" w:color="auto" w:fill="FFFFFF"/>
      <w:spacing w:after="840" w:line="0" w:lineRule="atLeast"/>
    </w:pPr>
    <w:rPr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9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A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E891-CB4D-4150-B2ED-17916F47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780</Words>
  <Characters>4452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2015-09-10T10:58:00Z</cp:lastPrinted>
  <dcterms:created xsi:type="dcterms:W3CDTF">2015-09-02T12:54:00Z</dcterms:created>
  <dcterms:modified xsi:type="dcterms:W3CDTF">2015-09-10T10:58:00Z</dcterms:modified>
</cp:coreProperties>
</file>