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B9" w:rsidRDefault="00490BB9" w:rsidP="00490BB9">
      <w:pPr>
        <w:ind w:left="4022" w:right="3936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1158240" cy="1219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B9" w:rsidRDefault="00490BB9" w:rsidP="00490BB9">
      <w:pPr>
        <w:shd w:val="clear" w:color="auto" w:fill="FFFFFF"/>
        <w:spacing w:before="86"/>
        <w:ind w:left="96"/>
        <w:jc w:val="center"/>
      </w:pPr>
      <w:r>
        <w:rPr>
          <w:color w:val="000000"/>
          <w:spacing w:val="-27"/>
          <w:sz w:val="49"/>
          <w:szCs w:val="49"/>
        </w:rPr>
        <w:t>АДМИНИСТРАЦИЯ</w:t>
      </w:r>
    </w:p>
    <w:p w:rsidR="00490BB9" w:rsidRDefault="00490BB9" w:rsidP="00490BB9">
      <w:pPr>
        <w:shd w:val="clear" w:color="auto" w:fill="FFFFFF"/>
        <w:ind w:left="278"/>
        <w:jc w:val="center"/>
      </w:pPr>
      <w:r>
        <w:rPr>
          <w:color w:val="000000"/>
          <w:spacing w:val="-20"/>
          <w:sz w:val="49"/>
          <w:szCs w:val="49"/>
        </w:rPr>
        <w:t>КРУТОВСКОГО  СЕЛЬСОВЕТА</w:t>
      </w:r>
    </w:p>
    <w:p w:rsidR="00490BB9" w:rsidRDefault="00490BB9" w:rsidP="00490BB9">
      <w:pPr>
        <w:shd w:val="clear" w:color="auto" w:fill="FFFFFF"/>
        <w:ind w:left="58"/>
        <w:jc w:val="center"/>
        <w:rPr>
          <w:b/>
          <w:bCs/>
          <w:color w:val="000000"/>
          <w:spacing w:val="-23"/>
          <w:sz w:val="44"/>
          <w:szCs w:val="44"/>
        </w:rPr>
      </w:pPr>
      <w:r>
        <w:rPr>
          <w:b/>
          <w:bCs/>
          <w:color w:val="000000"/>
          <w:spacing w:val="-23"/>
          <w:sz w:val="44"/>
          <w:szCs w:val="44"/>
        </w:rPr>
        <w:t>ЩИГРОВСКОГО РАЙОНА КУРСКОЙ</w:t>
      </w:r>
    </w:p>
    <w:p w:rsidR="00490BB9" w:rsidRDefault="00490BB9" w:rsidP="00490BB9">
      <w:pPr>
        <w:shd w:val="clear" w:color="auto" w:fill="FFFFFF"/>
        <w:ind w:left="58"/>
        <w:jc w:val="center"/>
        <w:rPr>
          <w:b/>
          <w:bCs/>
          <w:color w:val="000000"/>
          <w:spacing w:val="-23"/>
          <w:sz w:val="44"/>
          <w:szCs w:val="44"/>
        </w:rPr>
      </w:pPr>
      <w:r>
        <w:rPr>
          <w:b/>
          <w:bCs/>
          <w:color w:val="000000"/>
          <w:spacing w:val="-23"/>
          <w:sz w:val="44"/>
          <w:szCs w:val="44"/>
        </w:rPr>
        <w:t xml:space="preserve"> ОБЛАСТИ</w:t>
      </w:r>
    </w:p>
    <w:p w:rsidR="00490BB9" w:rsidRDefault="00490BB9" w:rsidP="00490BB9">
      <w:pPr>
        <w:shd w:val="clear" w:color="auto" w:fill="FFFFFF"/>
        <w:ind w:left="58"/>
        <w:jc w:val="center"/>
        <w:rPr>
          <w:b/>
          <w:bCs/>
          <w:color w:val="000000"/>
          <w:spacing w:val="-23"/>
          <w:sz w:val="44"/>
          <w:szCs w:val="44"/>
        </w:rPr>
      </w:pPr>
      <w:r>
        <w:rPr>
          <w:color w:val="000000"/>
          <w:spacing w:val="109"/>
          <w:sz w:val="47"/>
          <w:szCs w:val="47"/>
        </w:rPr>
        <w:t>ПОСТАНОВЛЕНИЕ</w:t>
      </w:r>
    </w:p>
    <w:p w:rsidR="00490BB9" w:rsidRDefault="00490BB9" w:rsidP="00490BB9">
      <w:r>
        <w:rPr>
          <w:bCs/>
          <w:color w:val="000000"/>
          <w:spacing w:val="-4"/>
        </w:rPr>
        <w:t xml:space="preserve"> </w:t>
      </w:r>
      <w:r>
        <w:t>От «27» ноября 2018 г.                                          №129</w:t>
      </w:r>
    </w:p>
    <w:p w:rsidR="00490BB9" w:rsidRDefault="00490BB9" w:rsidP="00490BB9">
      <w:pPr>
        <w:pStyle w:val="a3"/>
        <w:spacing w:after="0"/>
      </w:pPr>
    </w:p>
    <w:p w:rsidR="00490BB9" w:rsidRDefault="00490BB9" w:rsidP="00490BB9">
      <w:pPr>
        <w:pStyle w:val="a3"/>
        <w:spacing w:after="0"/>
      </w:pPr>
      <w:r>
        <w:t xml:space="preserve">«О муниципальной программе </w:t>
      </w:r>
    </w:p>
    <w:p w:rsidR="00490BB9" w:rsidRDefault="00490BB9" w:rsidP="00490BB9">
      <w:pPr>
        <w:pStyle w:val="a3"/>
        <w:spacing w:after="0"/>
      </w:pPr>
      <w:r>
        <w:t xml:space="preserve">«Обеспечение доступным и комфортным жильем </w:t>
      </w:r>
    </w:p>
    <w:p w:rsidR="00490BB9" w:rsidRDefault="00490BB9" w:rsidP="00490BB9">
      <w:pPr>
        <w:pStyle w:val="a3"/>
        <w:spacing w:after="0"/>
      </w:pPr>
      <w:r>
        <w:t xml:space="preserve">и коммунальными услугами граждан в Крутовском </w:t>
      </w:r>
    </w:p>
    <w:p w:rsidR="00490BB9" w:rsidRDefault="00490BB9" w:rsidP="00490BB9">
      <w:pPr>
        <w:pStyle w:val="a3"/>
        <w:spacing w:after="0"/>
      </w:pPr>
      <w:r>
        <w:t>сельсовете Щигровского района Курской области</w:t>
      </w:r>
    </w:p>
    <w:p w:rsidR="00490BB9" w:rsidRDefault="00490BB9" w:rsidP="00490BB9">
      <w:pPr>
        <w:pStyle w:val="a3"/>
        <w:spacing w:after="0"/>
      </w:pPr>
      <w:r>
        <w:t>на 2018-2020 годы»</w:t>
      </w:r>
    </w:p>
    <w:p w:rsidR="00490BB9" w:rsidRDefault="00490BB9" w:rsidP="00490BB9">
      <w:pPr>
        <w:pStyle w:val="a3"/>
        <w:spacing w:after="0"/>
      </w:pPr>
    </w:p>
    <w:p w:rsidR="00490BB9" w:rsidRDefault="00490BB9" w:rsidP="00490BB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В соответствии  со ст.179 Бюджетного кодекса Российской Федерации, постановлением Правительства Российской Федерации от 17 декабря 2010 г. №1050 «О федеральной целевой программе «Жилище» на 2011-2015 годы», Администрации Курской области от 11 октября 2013 г. №716-па «Об утверждении государственной программы Курской  области «Обеспечение доступным и комфортным жильем и коммунальными услугами граждан в Курской области», Уставом МО «Крутовский сельсовет» Щигровского района Курской области  Администрация Крутовского сельсовета </w:t>
      </w:r>
    </w:p>
    <w:p w:rsidR="00490BB9" w:rsidRDefault="00490BB9" w:rsidP="00490BB9">
      <w:pPr>
        <w:pStyle w:val="a3"/>
        <w:spacing w:after="150"/>
      </w:pPr>
      <w:r>
        <w:t xml:space="preserve">                                                           П О С Т А Н О В Л Я Е Т: </w:t>
      </w:r>
    </w:p>
    <w:p w:rsidR="00490BB9" w:rsidRDefault="00490BB9" w:rsidP="00490BB9">
      <w:pPr>
        <w:pStyle w:val="a3"/>
        <w:spacing w:after="150"/>
      </w:pPr>
      <w:r>
        <w:t>1.Утвердить муниципальную программу Развитие «Обеспечение доступным и комфортным жильем и коммунальными услугами граждан в Крутовском сельсовете Щигровского района Курской области на 2018-2020 годы» (далее – Программа) (приложение).</w:t>
      </w:r>
    </w:p>
    <w:p w:rsidR="00490BB9" w:rsidRDefault="00490BB9" w:rsidP="00490BB9">
      <w:pPr>
        <w:pStyle w:val="a3"/>
        <w:spacing w:after="150"/>
      </w:pPr>
      <w:r>
        <w:t>2.Определить координатором Программы администрацию Крутовского сельсовета Щигровского района Курской области</w:t>
      </w:r>
    </w:p>
    <w:p w:rsidR="00490BB9" w:rsidRDefault="00490BB9" w:rsidP="00490BB9">
      <w:pPr>
        <w:pStyle w:val="a3"/>
        <w:spacing w:after="150"/>
      </w:pPr>
      <w:r>
        <w:t>3.Финансирование расходов, связанных с реализацией Программы, осуществлять за счет и в пределах средств, предусмотренных решением о бюджете Крутовского сельсовета  на 2018 год и на плановый период 2019 и 2020 годов, а также иных источников в соответствии с действующим законодательством.</w:t>
      </w:r>
    </w:p>
    <w:p w:rsidR="00490BB9" w:rsidRDefault="00490BB9" w:rsidP="00490BB9">
      <w:pPr>
        <w:pStyle w:val="a3"/>
        <w:spacing w:after="150"/>
      </w:pPr>
      <w:r>
        <w:t>4.Настоящее постановление вступает в силу с момента его подписания.</w:t>
      </w:r>
    </w:p>
    <w:p w:rsidR="00490BB9" w:rsidRDefault="00490BB9" w:rsidP="00490BB9">
      <w:pPr>
        <w:pStyle w:val="a3"/>
        <w:spacing w:after="150"/>
      </w:pPr>
      <w:r>
        <w:t>5.Контроль за выполнением постановления оставляю за собой.</w:t>
      </w:r>
    </w:p>
    <w:p w:rsidR="00490BB9" w:rsidRDefault="00490BB9" w:rsidP="00490BB9">
      <w:pPr>
        <w:pStyle w:val="a3"/>
        <w:spacing w:after="150"/>
      </w:pPr>
    </w:p>
    <w:p w:rsidR="00490BB9" w:rsidRDefault="00490BB9" w:rsidP="00490BB9">
      <w:pPr>
        <w:pStyle w:val="a3"/>
        <w:spacing w:after="150"/>
      </w:pPr>
      <w:r>
        <w:t xml:space="preserve">Глава </w:t>
      </w:r>
    </w:p>
    <w:p w:rsidR="00490BB9" w:rsidRDefault="00490BB9" w:rsidP="00490BB9">
      <w:pPr>
        <w:pStyle w:val="a3"/>
        <w:spacing w:after="150"/>
      </w:pPr>
      <w:r>
        <w:t>Крутовского сельсовета                                                                              Н.Н.Шеховцова</w:t>
      </w:r>
    </w:p>
    <w:p w:rsidR="00490BB9" w:rsidRDefault="00490BB9" w:rsidP="00490BB9">
      <w:pPr>
        <w:pStyle w:val="a3"/>
        <w:spacing w:after="150"/>
      </w:pPr>
    </w:p>
    <w:p w:rsidR="00490BB9" w:rsidRDefault="00490BB9" w:rsidP="00490BB9">
      <w:pPr>
        <w:pStyle w:val="a3"/>
        <w:spacing w:after="150"/>
      </w:pPr>
    </w:p>
    <w:p w:rsidR="00490BB9" w:rsidRDefault="00490BB9" w:rsidP="00490BB9"/>
    <w:p w:rsidR="00490BB9" w:rsidRDefault="00490BB9" w:rsidP="00490B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УТВЕРЖДЕНА</w:t>
      </w:r>
    </w:p>
    <w:p w:rsidR="00490BB9" w:rsidRDefault="00490BB9" w:rsidP="00490BB9">
      <w:pPr>
        <w:autoSpaceDE w:val="0"/>
        <w:ind w:left="3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постановлением администрации </w:t>
      </w:r>
    </w:p>
    <w:p w:rsidR="00490BB9" w:rsidRDefault="00490BB9" w:rsidP="00490BB9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Крутовского сельсовета Щигровского  </w:t>
      </w:r>
    </w:p>
    <w:p w:rsidR="00490BB9" w:rsidRDefault="00490BB9" w:rsidP="00490BB9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района Курской области</w:t>
      </w:r>
    </w:p>
    <w:p w:rsidR="00490BB9" w:rsidRDefault="00490BB9" w:rsidP="00490BB9">
      <w:r>
        <w:t xml:space="preserve">                                                                                                                      От «27» ноября 2014 г №129</w:t>
      </w:r>
    </w:p>
    <w:p w:rsidR="00490BB9" w:rsidRDefault="00490BB9" w:rsidP="00490BB9">
      <w:pPr>
        <w:autoSpaceDE w:val="0"/>
        <w:rPr>
          <w:sz w:val="22"/>
          <w:szCs w:val="22"/>
        </w:rPr>
      </w:pP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Муниципальная программа</w:t>
      </w: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«Обеспечение доступным и комфортным жильем и коммунальными услугами граждан в Крутовском сельсовете Щигровского района Курской области на 2018-2020 годы» </w:t>
      </w: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муниципальной программы</w:t>
      </w: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</w:p>
    <w:tbl>
      <w:tblPr>
        <w:tblW w:w="109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6"/>
        <w:gridCol w:w="8654"/>
      </w:tblGrid>
      <w:tr w:rsidR="00490BB9" w:rsidTr="00490BB9">
        <w:trPr>
          <w:trHeight w:val="916"/>
        </w:trPr>
        <w:tc>
          <w:tcPr>
            <w:tcW w:w="2265" w:type="dxa"/>
          </w:tcPr>
          <w:p w:rsidR="00490BB9" w:rsidRDefault="00490BB9">
            <w:pPr>
              <w:autoSpaceDE w:val="0"/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муниципальной программы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50" w:type="dxa"/>
          </w:tcPr>
          <w:p w:rsidR="00490BB9" w:rsidRDefault="00490BB9">
            <w:pPr>
              <w:autoSpaceDE w:val="0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«Обеспечение доступным и комфортным жильем и коммунальными услугами граждан в Крутовском сельсовете Щигровского района Курской области на 2018-2020 годы» 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90BB9" w:rsidTr="00490BB9">
        <w:trPr>
          <w:trHeight w:val="916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8650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доступности жилья и качества жилищного обеспечения населения Крутовского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490BB9" w:rsidTr="00490BB9">
        <w:trPr>
          <w:trHeight w:val="916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8650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</w:tr>
      <w:tr w:rsidR="00490BB9" w:rsidTr="00490BB9">
        <w:trPr>
          <w:trHeight w:val="916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8650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Крутовского сельсовета Щигровского района Курской области</w:t>
            </w:r>
          </w:p>
        </w:tc>
      </w:tr>
      <w:tr w:rsidR="00490BB9" w:rsidTr="00490BB9">
        <w:trPr>
          <w:trHeight w:val="779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8650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Крутовского сельсовета Щигровского района Курской области</w:t>
            </w:r>
          </w:p>
        </w:tc>
      </w:tr>
      <w:tr w:rsidR="00490BB9" w:rsidTr="00490BB9">
        <w:trPr>
          <w:trHeight w:val="503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8650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Крутовского сельсовета Щигровского района Курской области</w:t>
            </w:r>
          </w:p>
        </w:tc>
      </w:tr>
      <w:tr w:rsidR="00490BB9" w:rsidTr="00490BB9">
        <w:trPr>
          <w:trHeight w:val="742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8650" w:type="dxa"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2018-2020 годы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1: 2018-2019 годы,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2: 2019-2020 годы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490BB9" w:rsidTr="00490BB9">
        <w:trPr>
          <w:trHeight w:val="989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8650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«Обеспечение качественными услугами ЖКХ населения в Крутовском сельсовете Щигровского района Курской области»</w:t>
            </w:r>
          </w:p>
        </w:tc>
      </w:tr>
      <w:tr w:rsidR="00490BB9" w:rsidTr="00490BB9">
        <w:trPr>
          <w:trHeight w:val="755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8650" w:type="dxa"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Отсутствуют</w:t>
            </w:r>
          </w:p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490BB9" w:rsidTr="00490BB9">
        <w:trPr>
          <w:trHeight w:val="2220"/>
        </w:trPr>
        <w:tc>
          <w:tcPr>
            <w:tcW w:w="2265" w:type="dxa"/>
            <w:hideMark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Финансирование программы</w:t>
            </w:r>
          </w:p>
        </w:tc>
        <w:tc>
          <w:tcPr>
            <w:tcW w:w="8650" w:type="dxa"/>
          </w:tcPr>
          <w:p w:rsidR="00490BB9" w:rsidRDefault="00490BB9">
            <w:pPr>
              <w:pStyle w:val="ConsPlusNonformat"/>
              <w:widowControl/>
              <w:spacing w:line="25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бюджета Крутовского сельсовета</w:t>
            </w:r>
          </w:p>
          <w:p w:rsidR="00490BB9" w:rsidRDefault="00490BB9">
            <w:pPr>
              <w:pStyle w:val="ConsPlusNonformat"/>
              <w:widowControl/>
              <w:spacing w:line="25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0BB9" w:rsidRDefault="00490BB9">
            <w:pPr>
              <w:pStyle w:val="ConsPlusNonformat"/>
              <w:widowControl/>
              <w:spacing w:line="25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1. «Обеспечение качественными услугами ЖКХ населения в Крутовском сельсовете Щигровского района Курской области» - 22,0 тыс. рублей, в том числе по годам реализации:</w:t>
            </w:r>
          </w:p>
          <w:p w:rsidR="00490BB9" w:rsidRDefault="00490BB9">
            <w:pPr>
              <w:pStyle w:val="ConsPlusNonformat"/>
              <w:widowControl/>
              <w:spacing w:line="25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</w:p>
          <w:p w:rsidR="00490BB9" w:rsidRDefault="00490BB9">
            <w:pPr>
              <w:pStyle w:val="ConsPlusNonformat"/>
              <w:widowControl/>
              <w:spacing w:line="256" w:lineRule="auto"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 – 8,0тыс. рублей,                      2019 год – 8,0тыс. рублей,</w:t>
            </w:r>
          </w:p>
          <w:p w:rsidR="00490BB9" w:rsidRDefault="00490BB9">
            <w:pPr>
              <w:pStyle w:val="ConsPlusNonformat"/>
              <w:widowControl/>
              <w:spacing w:line="25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–6,0 тыс. рублей.</w:t>
            </w:r>
          </w:p>
        </w:tc>
      </w:tr>
      <w:tr w:rsidR="00490BB9" w:rsidTr="00490BB9">
        <w:trPr>
          <w:trHeight w:val="80"/>
        </w:trPr>
        <w:tc>
          <w:tcPr>
            <w:tcW w:w="2265" w:type="dxa"/>
          </w:tcPr>
          <w:p w:rsidR="00490BB9" w:rsidRDefault="00490BB9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8650" w:type="dxa"/>
          </w:tcPr>
          <w:p w:rsidR="00490BB9" w:rsidRDefault="00490BB9">
            <w:pPr>
              <w:autoSpaceDE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490BB9" w:rsidRDefault="00490BB9" w:rsidP="00490BB9">
      <w:pPr>
        <w:pStyle w:val="a6"/>
        <w:autoSpaceDE w:val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Обобщенная характеристика муниципальной программы «Обеспечение доступным и комфортным жильем и коммунальными услугами граждан в Крутовском сельсовете Щигровского района Курской области» и подпрограмм муниципальной программы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подпрограмма 1. «Обеспечение качественными услугами ЖКХ населения в Крутовском сельсовете Щигровского района Курской области»;</w:t>
      </w:r>
    </w:p>
    <w:p w:rsidR="00490BB9" w:rsidRDefault="00490BB9" w:rsidP="00490B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В рамках подпрограммы 1. «Создание Обеспечение качественными услугами ЖКХ населения в Крутовском сельсовете Щигровского района Курской области» предлагается реализация следующих основных мероприятий: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1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Основное мероприятие 1.1. «Мероприятия по благоустройству».</w:t>
      </w:r>
    </w:p>
    <w:p w:rsidR="00490BB9" w:rsidRDefault="00490BB9" w:rsidP="00490BB9">
      <w:pPr>
        <w:pStyle w:val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 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Основным результатом реализации основного мероприятия 1.1. будет являться повышение уровня благоустройства территории Крутовского сельсовета Щигровского района Курской области. </w:t>
      </w:r>
    </w:p>
    <w:p w:rsidR="00490BB9" w:rsidRDefault="00490BB9" w:rsidP="00490BB9">
      <w:pPr>
        <w:autoSpaceDE w:val="0"/>
        <w:jc w:val="center"/>
        <w:rPr>
          <w:b/>
          <w:sz w:val="22"/>
          <w:szCs w:val="22"/>
        </w:rPr>
      </w:pPr>
    </w:p>
    <w:p w:rsidR="00490BB9" w:rsidRDefault="00490BB9" w:rsidP="00490BB9">
      <w:pPr>
        <w:pStyle w:val="a6"/>
        <w:numPr>
          <w:ilvl w:val="0"/>
          <w:numId w:val="1"/>
        </w:numPr>
        <w:autoSpaceDE w:val="0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Обобщенная характеристика мер регулирования муниципальной программой</w:t>
      </w:r>
    </w:p>
    <w:p w:rsidR="00490BB9" w:rsidRDefault="00490BB9" w:rsidP="00490BB9">
      <w:pPr>
        <w:pStyle w:val="a6"/>
        <w:autoSpaceDE w:val="0"/>
        <w:ind w:left="1080"/>
        <w:rPr>
          <w:b/>
          <w:sz w:val="22"/>
          <w:szCs w:val="22"/>
        </w:rPr>
      </w:pPr>
    </w:p>
    <w:p w:rsidR="00490BB9" w:rsidRDefault="00490BB9" w:rsidP="00490BB9">
      <w:pPr>
        <w:pStyle w:val="a6"/>
        <w:autoSpaceDE w:val="0"/>
        <w:ind w:left="1080"/>
        <w:rPr>
          <w:b/>
          <w:sz w:val="22"/>
          <w:szCs w:val="22"/>
        </w:rPr>
      </w:pPr>
    </w:p>
    <w:p w:rsidR="00490BB9" w:rsidRDefault="00490BB9" w:rsidP="00490BB9">
      <w:pPr>
        <w:pStyle w:val="1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Меры  регулирования в сфере реализации муниципальной  программы «Обеспечение доступным и комфортным жильем и коммунальными услугами граждан в Крутовском сельсовете Щигровского района Курской области» включают следующие экономические инструменты:</w:t>
      </w:r>
    </w:p>
    <w:p w:rsidR="00490BB9" w:rsidRDefault="00490BB9" w:rsidP="00490BB9">
      <w:pPr>
        <w:pStyle w:val="a6"/>
        <w:autoSpaceDE w:val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- </w:t>
      </w:r>
      <w:r>
        <w:rPr>
          <w:sz w:val="22"/>
          <w:szCs w:val="22"/>
        </w:rPr>
        <w:t>расходы местного бюджета на благоустройство территории Крутовского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Крутовского сельсовета.</w:t>
      </w:r>
    </w:p>
    <w:p w:rsidR="00490BB9" w:rsidRDefault="00490BB9" w:rsidP="00490BB9">
      <w:pPr>
        <w:pStyle w:val="a6"/>
        <w:autoSpaceDE w:val="0"/>
        <w:ind w:left="0"/>
        <w:rPr>
          <w:sz w:val="22"/>
          <w:szCs w:val="22"/>
        </w:rPr>
      </w:pPr>
    </w:p>
    <w:p w:rsidR="00490BB9" w:rsidRDefault="00490BB9" w:rsidP="00490BB9">
      <w:pPr>
        <w:pStyle w:val="a6"/>
        <w:numPr>
          <w:ilvl w:val="0"/>
          <w:numId w:val="1"/>
        </w:numPr>
        <w:autoSpaceDE w:val="0"/>
        <w:ind w:left="0"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Обоснование выделения подпрограмм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490BB9" w:rsidRDefault="00490BB9" w:rsidP="00490B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Таким образом, в состав муниципальной программы включены:</w:t>
      </w:r>
    </w:p>
    <w:p w:rsidR="00490BB9" w:rsidRDefault="00490BB9" w:rsidP="00490B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-подпрограмма 1. «Обеспечение качественными услугами ЖКХ населения в Крутовском сельсовете Щигровского района  Курской области».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490BB9" w:rsidRDefault="00490BB9" w:rsidP="00490BB9">
      <w:pPr>
        <w:pStyle w:val="a6"/>
        <w:numPr>
          <w:ilvl w:val="0"/>
          <w:numId w:val="1"/>
        </w:numPr>
        <w:autoSpaceDE w:val="0"/>
        <w:ind w:left="0" w:firstLine="0"/>
        <w:jc w:val="center"/>
        <w:rPr>
          <w:b/>
          <w:sz w:val="22"/>
          <w:szCs w:val="22"/>
        </w:rPr>
      </w:pPr>
      <w:r>
        <w:rPr>
          <w:b/>
        </w:rPr>
        <w:t>Обоснование объема финансовых ресурсов, необходимых для реализации муниципальной программ</w:t>
      </w:r>
    </w:p>
    <w:p w:rsidR="00490BB9" w:rsidRDefault="00490BB9" w:rsidP="00490BB9">
      <w:pPr>
        <w:pStyle w:val="ConsPlusNormal"/>
        <w:ind w:firstLine="709"/>
        <w:jc w:val="both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Расходы на реализацию муниципальной программы формируются за счет средств бюджета Крутовского сельсовета Щигровского района Курской области.</w:t>
      </w:r>
    </w:p>
    <w:p w:rsidR="00490BB9" w:rsidRDefault="00490BB9" w:rsidP="00490BB9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Крутовского сельсовета Щигровского района Курской области.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Объем ресурсного обеспечения реализации муниципальной программы за счет средств местного бюджета на 2018-2020 годы определятся в соответствии с решением собрания депутатов Крутовского сельсовета о бюджете Крутовского сельсовета на соответствующий период. </w:t>
      </w: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финансирования программы в период 2018-2020 гг. приведен на уровне финансового обеспечения 2018 года, т.е. окончания первого этапа реализации муниципальной  программы.</w:t>
      </w: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Общий объем финансирования муниципальной программы за счет средств местного бюджета в 2018-2020 годах составит 30,0 тыс. рублей, в том числе:</w:t>
      </w: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подпрограмма 1. «Обеспечение качественными услугами ЖКХ населения в Крутовском сельсовете Щигровского района Курской области» - 30,0 тыс. рублей, в том числе по годам реализации:</w:t>
      </w: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2018 год – 8,0тыс. рублей,   2019 год – 8,0 тыс. рублей,</w:t>
      </w: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2020 год – 6,0 тыс. рублей.</w:t>
      </w:r>
    </w:p>
    <w:p w:rsidR="00490BB9" w:rsidRDefault="00490BB9" w:rsidP="00490BB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90BB9" w:rsidRDefault="00490BB9" w:rsidP="00490B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муниципальной  программы подлежат ежегодному уточнению.</w:t>
      </w:r>
    </w:p>
    <w:p w:rsidR="00490BB9" w:rsidRDefault="00490BB9" w:rsidP="00490BB9">
      <w:pPr>
        <w:pStyle w:val="a6"/>
        <w:numPr>
          <w:ilvl w:val="0"/>
          <w:numId w:val="1"/>
        </w:numPr>
        <w:autoSpaceDE w:val="0"/>
        <w:ind w:left="0" w:firstLine="0"/>
        <w:jc w:val="center"/>
        <w:rPr>
          <w:b/>
          <w:sz w:val="22"/>
          <w:szCs w:val="22"/>
        </w:rPr>
      </w:pPr>
      <w:r>
        <w:rPr>
          <w:b/>
        </w:rPr>
        <w:t xml:space="preserve">Методика оценки эффективности муниципальной программы 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>
        <w:rPr>
          <w:sz w:val="22"/>
          <w:szCs w:val="22"/>
        </w:rPr>
        <w:t>ильное управленческое решение.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Методика оценки эффективности программы (далее – Методика) представляет собой алгоритм оценки в процессе (по годам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Методика включает проведение количественных оценок эффективности по следующим направлениям: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степень достижения запланированных результатов (достижения целей и решения задач)  программы (оценка результативности); 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Расчет результативности по каждому показателю муниципальной программы проводится по формуле: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object w:dxaOrig="2112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36pt" o:ole="" filled="t">
            <v:fill color2="black"/>
            <v:imagedata r:id="rId6" o:title=""/>
          </v:shape>
          <o:OLEObject Type="Embed" ProgID="Equation.3" ShapeID="_x0000_i1025" DrawAspect="Content" ObjectID="_1604910708" r:id="rId7"/>
        </w:object>
      </w:r>
      <w:r>
        <w:rPr>
          <w:sz w:val="22"/>
          <w:szCs w:val="22"/>
        </w:rPr>
        <w:t> ,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Ei – степень достижения  i - показателя муниципальной программы (процентов);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Tfi – фактическое значение показателя;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TNi – установленное муниципальной программой целевое значение  показателя.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Расчет результативности реализации муниципальной программы в целом проводится по формуле: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object w:dxaOrig="2148" w:dyaOrig="1080">
          <v:shape id="_x0000_i1026" type="#_x0000_t75" style="width:107.4pt;height:54pt" o:ole="" filled="t">
            <v:fill color2="black"/>
            <v:imagedata r:id="rId8" o:title=""/>
          </v:shape>
          <o:OLEObject Type="Embed" ProgID="Equation.3" ShapeID="_x0000_i1026" DrawAspect="Content" ObjectID="_1604910709" r:id="rId9"/>
        </w:object>
      </w:r>
      <w:r>
        <w:rPr>
          <w:sz w:val="22"/>
          <w:szCs w:val="22"/>
        </w:rPr>
        <w:t>,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 - результативность реализации муниципальной программы (процентов);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 - количество показателей Программы.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Расчет степени соответствия фактических затрат местного бюджета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>
        <w:rPr>
          <w:sz w:val="22"/>
          <w:szCs w:val="22"/>
        </w:rPr>
        <w:t>следующей формуле:</w:t>
      </w:r>
    </w:p>
    <w:bookmarkEnd w:id="1"/>
    <w:bookmarkEnd w:id="2"/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position w:val="-18"/>
          <w:sz w:val="22"/>
          <w:szCs w:val="22"/>
        </w:rPr>
        <w:object w:dxaOrig="1644" w:dyaOrig="612">
          <v:shape id="_x0000_i1027" type="#_x0000_t75" style="width:82.2pt;height:30.6pt" o:ole="" filled="t">
            <v:fill color2="black"/>
            <v:imagedata r:id="rId10" o:title=""/>
          </v:shape>
          <o:OLEObject Type="Embed" ProgID="Equation.3" ShapeID="_x0000_i1027" DrawAspect="Content" ObjectID="_1604910710" r:id="rId11"/>
        </w:object>
      </w:r>
      <w:r>
        <w:rPr>
          <w:sz w:val="22"/>
          <w:szCs w:val="22"/>
        </w:rPr>
        <w:t>,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 – полнота использования бюджетных средств;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ЗО – фактические расходы местного бюджета на реализацию муниципальной программы в соответствующем периоде;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ЗП – запланированные областным бюджетом расходы на реализацию муниципальной программы в соответствующей периоде.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Расчет эффективности использования средств местного бюджета на реализацию государственной программы производится по следующей формуле:  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object w:dxaOrig="720" w:dyaOrig="612">
          <v:shape id="_x0000_i1028" type="#_x0000_t75" style="width:36pt;height:30.6pt" o:ole="" filled="t">
            <v:fill color2="black"/>
            <v:imagedata r:id="rId12" o:title=""/>
          </v:shape>
          <o:OLEObject Type="Embed" ProgID="Equation.3" ShapeID="_x0000_i1028" DrawAspect="Content" ObjectID="_1604910711" r:id="rId13"/>
        </w:object>
      </w:r>
      <w:r>
        <w:rPr>
          <w:sz w:val="22"/>
          <w:szCs w:val="22"/>
        </w:rPr>
        <w:t>,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где: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Э – эффективность использования средств местного бюджета;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 – показатель полноты использования бюджетных средств;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 – показатель результативности реализации муниципальной программы.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490BB9" w:rsidRDefault="00490BB9" w:rsidP="00490BB9">
      <w:pPr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:rsidR="00490BB9" w:rsidRDefault="00490BB9" w:rsidP="00490BB9">
      <w:pPr>
        <w:autoSpaceDE w:val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:rsidR="00490BB9" w:rsidRDefault="00490BB9" w:rsidP="00490BB9">
      <w:pPr>
        <w:rPr>
          <w:color w:val="442E19"/>
          <w:sz w:val="22"/>
          <w:szCs w:val="22"/>
        </w:rPr>
      </w:pPr>
      <w:r>
        <w:rPr>
          <w:sz w:val="22"/>
          <w:szCs w:val="22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  <w:r>
        <w:rPr>
          <w:color w:val="442E19"/>
          <w:sz w:val="22"/>
          <w:szCs w:val="22"/>
        </w:rPr>
        <w:lastRenderedPageBreak/>
        <w:t> </w:t>
      </w: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pStyle w:val="a3"/>
        <w:rPr>
          <w:color w:val="442E19"/>
          <w:sz w:val="22"/>
          <w:szCs w:val="22"/>
        </w:rPr>
      </w:pPr>
    </w:p>
    <w:p w:rsidR="00490BB9" w:rsidRDefault="00490BB9" w:rsidP="00490BB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90BB9" w:rsidRDefault="00490BB9" w:rsidP="00490BB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490BB9" w:rsidRDefault="00490BB9" w:rsidP="00490BB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муниципальной программе «Обеспечение доступным  </w:t>
      </w:r>
    </w:p>
    <w:p w:rsidR="00490BB9" w:rsidRDefault="00490BB9" w:rsidP="00490BB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и комфортным жильем</w:t>
      </w:r>
    </w:p>
    <w:p w:rsidR="00490BB9" w:rsidRDefault="00490BB9" w:rsidP="00490BB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и коммунальными услугами граждан в Крутовском сельсовете </w:t>
      </w:r>
    </w:p>
    <w:p w:rsidR="00490BB9" w:rsidRDefault="00490BB9" w:rsidP="00490BB9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Щигровского района Курской области на 2015-2020 годы»</w:t>
      </w:r>
    </w:p>
    <w:p w:rsidR="00490BB9" w:rsidRDefault="00490BB9" w:rsidP="00490BB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90BB9" w:rsidRDefault="00490BB9" w:rsidP="00490BB9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90BB9" w:rsidRDefault="00490BB9" w:rsidP="00490BB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490BB9" w:rsidRDefault="00490BB9" w:rsidP="00490BB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подпрограммы </w:t>
      </w:r>
      <w:r>
        <w:rPr>
          <w:b/>
          <w:bCs/>
        </w:rPr>
        <w:t>«Обеспечение качественными услугами ЖКХ населения муниципального образования «Крутовский сельсовет» Щигровского района Курской области на 2018-2020 годы»</w:t>
      </w:r>
    </w:p>
    <w:p w:rsidR="00490BB9" w:rsidRDefault="00490BB9" w:rsidP="00490BB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764"/>
      </w:tblGrid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Наименование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Муниципальной программы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bCs/>
              </w:rPr>
              <w:t>«Обеспечение доступным и комфортным жильем и коммунальными услугами граждан в Крутовском сельсовете Щигровского района Курской области на 2015-2020 годы»</w:t>
            </w:r>
            <w:r>
              <w:rPr>
                <w:b/>
                <w:bCs/>
              </w:rPr>
              <w:t xml:space="preserve"> </w:t>
            </w:r>
            <w:r>
              <w:t>(далее –  муниципальная программа)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Администрация Крутовского сельсовета Щигровского района Курской области</w:t>
            </w: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Отсутствуют</w:t>
            </w: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 «Обеспечение качественными услугами ЖКХ населения муниципального образования «Крутовский сельсовет» Щигровского района Курской области»;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Основание для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разработки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Программы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Федеральный закон от 06 октября 2003 года 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№ 131-ФЗ «Об общих принципах организации местного самоуправления в Российской Федерации», Устав муниципального образования «Крутовский сельсовет» Щигровского района района Курской области.</w:t>
            </w: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Администрация Крутовского сельсовета Щигровского района Курской области</w:t>
            </w: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Цель подпрограммы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 -обеспечение комфортной среды обитания и жизнедеятельности;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lastRenderedPageBreak/>
              <w:t>-повышение качества и надежности предоставления жилищно-коммунальных услуг населению;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lastRenderedPageBreak/>
              <w:t>Задачи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Сроки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реализации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2018 - 2020 годы.</w:t>
            </w: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Объемы 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источники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финансирования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подпрограммы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Общий объем финансирования подпрограммы в 2018-2020 годах составит 22,0 тыс. рублей, в том числе: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местный бюджет –30,0 тыс. рублей,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 в том числе по годам реализации: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2018 год – 8,0 тыс. рублей,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2019 год – 8,0 тыс. рублей,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2020 год – 6,0 тыс. рублей,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Ожидаемые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конечные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результаты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реализации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Создание безопасной и комфортной среды проживания и жизнедеятельности человека;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повышение удовлетворенности населения Крутовского сельсовета Щигровского района  уровнем жилищно-коммунального обслуживания;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-улучшение санитарного состояния территории;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</w:pPr>
            <w:r>
              <w:t>-улучшение экологического состояния окружающей среды</w:t>
            </w:r>
          </w:p>
        </w:tc>
      </w:tr>
      <w:tr w:rsidR="00490BB9" w:rsidTr="00490BB9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Система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организации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контроля за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исполнением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Контроль  исполнения подпрограммы осуществляет Администрация Крутовского сельсовета Щигровского района Курской области.</w:t>
            </w:r>
          </w:p>
          <w:p w:rsidR="00490BB9" w:rsidRDefault="00490BB9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 xml:space="preserve"> </w:t>
            </w:r>
          </w:p>
        </w:tc>
      </w:tr>
    </w:tbl>
    <w:p w:rsidR="00490BB9" w:rsidRDefault="00490BB9" w:rsidP="00490BB9">
      <w:pPr>
        <w:pStyle w:val="a3"/>
        <w:rPr>
          <w:rStyle w:val="a7"/>
          <w:rFonts w:ascii="Tahoma" w:hAnsi="Tahoma"/>
          <w:color w:val="442E19"/>
          <w:sz w:val="22"/>
          <w:szCs w:val="22"/>
        </w:rPr>
      </w:pPr>
    </w:p>
    <w:p w:rsidR="00490BB9" w:rsidRDefault="00490BB9" w:rsidP="00490BB9"/>
    <w:p w:rsidR="00730722" w:rsidRDefault="00730722">
      <w:bookmarkStart w:id="3" w:name="_GoBack"/>
      <w:bookmarkEnd w:id="3"/>
    </w:p>
    <w:sectPr w:rsidR="0073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23"/>
    <w:rsid w:val="00490BB9"/>
    <w:rsid w:val="00730722"/>
    <w:rsid w:val="00B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123E6-0A34-420B-B5AA-AA156036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0BB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90B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90BB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490BB9"/>
    <w:pPr>
      <w:ind w:left="720"/>
    </w:pPr>
  </w:style>
  <w:style w:type="paragraph" w:customStyle="1" w:styleId="ConsPlusNormal">
    <w:name w:val="ConsPlusNormal"/>
    <w:rsid w:val="00490B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90B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 (веб)1"/>
    <w:basedOn w:val="a"/>
    <w:rsid w:val="00490BB9"/>
    <w:pPr>
      <w:spacing w:before="28" w:after="28" w:line="100" w:lineRule="atLeast"/>
    </w:pPr>
    <w:rPr>
      <w:kern w:val="2"/>
    </w:rPr>
  </w:style>
  <w:style w:type="character" w:styleId="a7">
    <w:name w:val="Strong"/>
    <w:basedOn w:val="a0"/>
    <w:qFormat/>
    <w:rsid w:val="00490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2018-11-28T08:45:00Z</dcterms:created>
  <dcterms:modified xsi:type="dcterms:W3CDTF">2018-11-28T08:45:00Z</dcterms:modified>
</cp:coreProperties>
</file>