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C3" w:rsidRPr="00DC0BE0" w:rsidRDefault="00565BC3" w:rsidP="00565BC3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65BC3" w:rsidRPr="00DC0BE0" w:rsidRDefault="0006155D" w:rsidP="00565B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565BC3" w:rsidRPr="00DC0BE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65BC3" w:rsidRPr="00DC0BE0" w:rsidRDefault="00565BC3" w:rsidP="00565BC3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65BC3" w:rsidRDefault="00565BC3" w:rsidP="00565BC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C0BE0">
        <w:rPr>
          <w:rFonts w:ascii="Arial" w:hAnsi="Arial" w:cs="Arial"/>
          <w:b/>
          <w:sz w:val="32"/>
          <w:szCs w:val="32"/>
        </w:rPr>
        <w:t>Р</w:t>
      </w:r>
      <w:proofErr w:type="gramEnd"/>
      <w:r w:rsidRPr="00DC0BE0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5766D" w:rsidRPr="00DC0BE0" w:rsidRDefault="0015766D" w:rsidP="00565BC3">
      <w:pPr>
        <w:jc w:val="center"/>
        <w:rPr>
          <w:rFonts w:ascii="Arial" w:hAnsi="Arial" w:cs="Arial"/>
          <w:b/>
          <w:bCs w:val="0"/>
          <w:sz w:val="32"/>
          <w:szCs w:val="32"/>
        </w:rPr>
      </w:pPr>
    </w:p>
    <w:p w:rsidR="0015766D" w:rsidRDefault="00565BC3" w:rsidP="00565BC3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 xml:space="preserve">от 2023 г. № </w:t>
      </w:r>
    </w:p>
    <w:p w:rsidR="0015766D" w:rsidRPr="00DC0BE0" w:rsidRDefault="0015766D" w:rsidP="00565BC3">
      <w:pPr>
        <w:jc w:val="center"/>
        <w:rPr>
          <w:rFonts w:ascii="Arial" w:hAnsi="Arial" w:cs="Arial"/>
          <w:b/>
          <w:sz w:val="32"/>
          <w:szCs w:val="32"/>
        </w:rPr>
      </w:pPr>
    </w:p>
    <w:p w:rsidR="00565BC3" w:rsidRPr="00DC0BE0" w:rsidRDefault="00565BC3" w:rsidP="00565BC3">
      <w:pPr>
        <w:shd w:val="clear" w:color="auto" w:fill="FFFFFF"/>
        <w:spacing w:after="150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DC0BE0">
        <w:rPr>
          <w:rFonts w:ascii="Arial" w:hAnsi="Arial" w:cs="Arial"/>
          <w:b/>
          <w:color w:val="333333"/>
          <w:sz w:val="32"/>
          <w:szCs w:val="32"/>
        </w:rPr>
        <w:t>Об утверждении</w:t>
      </w:r>
      <w:r w:rsidR="0015766D">
        <w:rPr>
          <w:rFonts w:ascii="Arial" w:hAnsi="Arial" w:cs="Arial"/>
          <w:b/>
          <w:color w:val="333333"/>
          <w:sz w:val="32"/>
          <w:szCs w:val="32"/>
        </w:rPr>
        <w:t xml:space="preserve"> новой редакции</w:t>
      </w:r>
      <w:r w:rsidRPr="00DC0BE0">
        <w:rPr>
          <w:rFonts w:ascii="Arial" w:hAnsi="Arial" w:cs="Arial"/>
          <w:b/>
          <w:color w:val="333333"/>
          <w:sz w:val="32"/>
          <w:szCs w:val="32"/>
        </w:rPr>
        <w:t xml:space="preserve">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565BC3" w:rsidRPr="00DC0BE0" w:rsidRDefault="00565BC3" w:rsidP="00565BC3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 xml:space="preserve">          </w:t>
      </w:r>
      <w:proofErr w:type="gramStart"/>
      <w:r w:rsidRPr="00DC0BE0">
        <w:rPr>
          <w:rFonts w:ascii="Arial" w:hAnsi="Arial" w:cs="Arial"/>
          <w:color w:val="333333"/>
          <w:sz w:val="24"/>
          <w:szCs w:val="24"/>
        </w:rPr>
        <w:t xml:space="preserve"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Решением Собрания депутатов </w:t>
      </w:r>
      <w:proofErr w:type="spellStart"/>
      <w:r w:rsidR="0006155D">
        <w:rPr>
          <w:rFonts w:ascii="Arial" w:hAnsi="Arial" w:cs="Arial"/>
          <w:color w:val="333333"/>
          <w:sz w:val="24"/>
          <w:szCs w:val="24"/>
        </w:rPr>
        <w:t>Крутовского</w:t>
      </w:r>
      <w:proofErr w:type="spellEnd"/>
      <w:r w:rsidRPr="00DC0BE0">
        <w:rPr>
          <w:rFonts w:ascii="Arial" w:hAnsi="Arial" w:cs="Arial"/>
          <w:color w:val="333333"/>
          <w:sz w:val="24"/>
          <w:szCs w:val="24"/>
        </w:rPr>
        <w:t xml:space="preserve">  сельсовета от </w:t>
      </w:r>
      <w:r w:rsidR="0006155D">
        <w:rPr>
          <w:rFonts w:ascii="Arial" w:hAnsi="Arial" w:cs="Arial"/>
          <w:sz w:val="24"/>
          <w:szCs w:val="24"/>
        </w:rPr>
        <w:t>01.07.2021 года № 7-22-6</w:t>
      </w:r>
      <w:r w:rsidRPr="00DC0BE0">
        <w:rPr>
          <w:rFonts w:ascii="Arial" w:hAnsi="Arial" w:cs="Arial"/>
          <w:sz w:val="24"/>
          <w:szCs w:val="24"/>
        </w:rPr>
        <w:t xml:space="preserve"> </w:t>
      </w:r>
      <w:r w:rsidRPr="00DC0BE0">
        <w:rPr>
          <w:rFonts w:ascii="Arial" w:hAnsi="Arial" w:cs="Arial"/>
          <w:color w:val="333333"/>
          <w:sz w:val="24"/>
          <w:szCs w:val="24"/>
        </w:rPr>
        <w:t xml:space="preserve">«Об утверждении Положения о порядке управления и распоряжения имуществом, находящимся в собственности </w:t>
      </w:r>
      <w:proofErr w:type="spellStart"/>
      <w:r w:rsidR="0006155D">
        <w:rPr>
          <w:rFonts w:ascii="Arial" w:hAnsi="Arial" w:cs="Arial"/>
          <w:color w:val="333333"/>
          <w:sz w:val="24"/>
          <w:szCs w:val="24"/>
        </w:rPr>
        <w:t>Крутовского</w:t>
      </w:r>
      <w:proofErr w:type="spellEnd"/>
      <w:r w:rsidRPr="00DC0BE0">
        <w:rPr>
          <w:rFonts w:ascii="Arial" w:hAnsi="Arial" w:cs="Arial"/>
          <w:color w:val="333333"/>
          <w:sz w:val="24"/>
          <w:szCs w:val="24"/>
        </w:rPr>
        <w:t xml:space="preserve">  сельсовета», Уставом </w:t>
      </w:r>
      <w:proofErr w:type="spellStart"/>
      <w:r w:rsidR="0006155D">
        <w:rPr>
          <w:rFonts w:ascii="Arial" w:hAnsi="Arial" w:cs="Arial"/>
          <w:color w:val="333333"/>
          <w:sz w:val="24"/>
          <w:szCs w:val="24"/>
        </w:rPr>
        <w:t>Крутовского</w:t>
      </w:r>
      <w:proofErr w:type="spellEnd"/>
      <w:r w:rsidRPr="00DC0BE0">
        <w:rPr>
          <w:rFonts w:ascii="Arial" w:hAnsi="Arial" w:cs="Arial"/>
          <w:color w:val="333333"/>
          <w:sz w:val="24"/>
          <w:szCs w:val="24"/>
        </w:rPr>
        <w:t xml:space="preserve">  сельсовета,</w:t>
      </w:r>
      <w:r>
        <w:rPr>
          <w:rFonts w:ascii="Arial" w:hAnsi="Arial" w:cs="Arial"/>
          <w:color w:val="333333"/>
          <w:sz w:val="24"/>
          <w:szCs w:val="24"/>
        </w:rPr>
        <w:t xml:space="preserve"> Собрание депутатов </w:t>
      </w:r>
      <w:proofErr w:type="spellStart"/>
      <w:r w:rsidR="0006155D">
        <w:rPr>
          <w:rFonts w:ascii="Arial" w:hAnsi="Arial" w:cs="Arial"/>
          <w:color w:val="333333"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сельсовета</w:t>
      </w:r>
      <w:proofErr w:type="gramEnd"/>
    </w:p>
    <w:p w:rsidR="00565BC3" w:rsidRPr="00DC0BE0" w:rsidRDefault="00565BC3" w:rsidP="00565BC3">
      <w:pPr>
        <w:shd w:val="clear" w:color="auto" w:fill="FFFFFF"/>
        <w:spacing w:after="150"/>
        <w:jc w:val="center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>Решило:</w:t>
      </w:r>
    </w:p>
    <w:p w:rsidR="00565BC3" w:rsidRDefault="00565BC3" w:rsidP="00565BC3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 xml:space="preserve">1.Утвердить </w:t>
      </w:r>
      <w:r w:rsidR="00FF690D">
        <w:rPr>
          <w:rFonts w:ascii="Arial" w:hAnsi="Arial" w:cs="Arial"/>
          <w:color w:val="333333"/>
          <w:sz w:val="24"/>
          <w:szCs w:val="24"/>
        </w:rPr>
        <w:t xml:space="preserve">новую редакцию </w:t>
      </w:r>
      <w:r w:rsidR="0015766D">
        <w:rPr>
          <w:rFonts w:ascii="Arial" w:hAnsi="Arial" w:cs="Arial"/>
          <w:color w:val="333333"/>
          <w:sz w:val="24"/>
          <w:szCs w:val="24"/>
        </w:rPr>
        <w:t>Поряд</w:t>
      </w:r>
      <w:r w:rsidRPr="00DC0BE0">
        <w:rPr>
          <w:rFonts w:ascii="Arial" w:hAnsi="Arial" w:cs="Arial"/>
          <w:color w:val="333333"/>
          <w:sz w:val="24"/>
          <w:szCs w:val="24"/>
        </w:rPr>
        <w:t>к</w:t>
      </w:r>
      <w:r w:rsidR="00FF690D">
        <w:rPr>
          <w:rFonts w:ascii="Arial" w:hAnsi="Arial" w:cs="Arial"/>
          <w:color w:val="333333"/>
          <w:sz w:val="24"/>
          <w:szCs w:val="24"/>
        </w:rPr>
        <w:t>а</w:t>
      </w:r>
      <w:r w:rsidRPr="00DC0BE0">
        <w:rPr>
          <w:rFonts w:ascii="Arial" w:hAnsi="Arial" w:cs="Arial"/>
          <w:color w:val="333333"/>
          <w:sz w:val="24"/>
          <w:szCs w:val="24"/>
        </w:rPr>
        <w:t xml:space="preserve">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:rsidR="00565BC3" w:rsidRPr="00DC0BE0" w:rsidRDefault="00565BC3" w:rsidP="00565BC3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2. Решение Собрания</w:t>
      </w:r>
      <w:r w:rsidR="0006155D">
        <w:rPr>
          <w:rFonts w:ascii="Arial" w:hAnsi="Arial" w:cs="Arial"/>
          <w:color w:val="333333"/>
          <w:sz w:val="24"/>
          <w:szCs w:val="24"/>
        </w:rPr>
        <w:t xml:space="preserve"> депутатов от 28.04.2023 г. № 34-65</w:t>
      </w:r>
      <w:r>
        <w:rPr>
          <w:rFonts w:ascii="Arial" w:hAnsi="Arial" w:cs="Arial"/>
          <w:color w:val="333333"/>
          <w:sz w:val="24"/>
          <w:szCs w:val="24"/>
        </w:rPr>
        <w:t>-7 «</w:t>
      </w:r>
      <w:r w:rsidR="00FF690D">
        <w:rPr>
          <w:rFonts w:ascii="Arial" w:hAnsi="Arial" w:cs="Arial"/>
          <w:color w:val="333333"/>
          <w:sz w:val="24"/>
          <w:szCs w:val="24"/>
        </w:rPr>
        <w:t>Об утверждении</w:t>
      </w:r>
      <w:r w:rsidR="00FF690D" w:rsidRPr="00FF690D">
        <w:rPr>
          <w:rFonts w:ascii="Arial" w:hAnsi="Arial" w:cs="Arial"/>
          <w:b/>
          <w:color w:val="333333"/>
          <w:sz w:val="32"/>
          <w:szCs w:val="32"/>
        </w:rPr>
        <w:t xml:space="preserve"> </w:t>
      </w:r>
      <w:r w:rsidR="00FF690D" w:rsidRPr="00FF690D">
        <w:rPr>
          <w:rFonts w:ascii="Arial" w:hAnsi="Arial" w:cs="Arial"/>
          <w:color w:val="333333"/>
          <w:sz w:val="24"/>
          <w:szCs w:val="24"/>
        </w:rPr>
        <w:t>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  <w:r w:rsidR="00FF690D">
        <w:rPr>
          <w:rFonts w:ascii="Arial" w:hAnsi="Arial" w:cs="Arial"/>
          <w:color w:val="333333"/>
          <w:sz w:val="24"/>
          <w:szCs w:val="24"/>
        </w:rPr>
        <w:t>» отменить.</w:t>
      </w:r>
    </w:p>
    <w:p w:rsidR="00565BC3" w:rsidRPr="00DC0BE0" w:rsidRDefault="00565BC3" w:rsidP="00565BC3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3</w:t>
      </w:r>
      <w:r w:rsidRPr="00DC0BE0">
        <w:rPr>
          <w:rFonts w:ascii="Arial" w:hAnsi="Arial" w:cs="Arial"/>
          <w:color w:val="333333"/>
          <w:sz w:val="24"/>
          <w:szCs w:val="24"/>
        </w:rPr>
        <w:t>.Настоящее решение  вступает в силу со дня его  обнародования.</w:t>
      </w:r>
    </w:p>
    <w:p w:rsidR="00565BC3" w:rsidRPr="00DC0BE0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DC0BE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65BC3" w:rsidRPr="00DC0BE0" w:rsidRDefault="0006155D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Крутовского</w:t>
      </w:r>
      <w:proofErr w:type="spellEnd"/>
      <w:r w:rsidR="00565BC3" w:rsidRPr="00DC0BE0">
        <w:rPr>
          <w:rFonts w:ascii="Arial" w:hAnsi="Arial" w:cs="Arial"/>
          <w:sz w:val="24"/>
          <w:szCs w:val="24"/>
        </w:rPr>
        <w:t xml:space="preserve"> сельсовета </w:t>
      </w:r>
    </w:p>
    <w:p w:rsidR="00565BC3" w:rsidRPr="00DC0BE0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DC0BE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C0BE0">
        <w:rPr>
          <w:rFonts w:ascii="Arial" w:hAnsi="Arial" w:cs="Arial"/>
          <w:sz w:val="24"/>
          <w:szCs w:val="24"/>
        </w:rPr>
        <w:t xml:space="preserve"> района                                  </w:t>
      </w:r>
      <w:r w:rsidR="0006155D">
        <w:rPr>
          <w:rFonts w:ascii="Arial" w:hAnsi="Arial" w:cs="Arial"/>
          <w:sz w:val="24"/>
          <w:szCs w:val="24"/>
        </w:rPr>
        <w:t xml:space="preserve">                    В.Г.Ручкина</w:t>
      </w:r>
    </w:p>
    <w:p w:rsidR="00565BC3" w:rsidRPr="00DC0BE0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565BC3" w:rsidRPr="00DC0BE0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DC0BE0">
        <w:rPr>
          <w:rFonts w:ascii="Arial" w:hAnsi="Arial" w:cs="Arial"/>
          <w:sz w:val="24"/>
          <w:szCs w:val="24"/>
        </w:rPr>
        <w:t xml:space="preserve">Глава </w:t>
      </w:r>
    </w:p>
    <w:p w:rsidR="00565BC3" w:rsidRPr="00DC0BE0" w:rsidRDefault="0006155D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Крутовского</w:t>
      </w:r>
      <w:proofErr w:type="spellEnd"/>
      <w:r w:rsidR="00565BC3" w:rsidRPr="00DC0BE0">
        <w:rPr>
          <w:rFonts w:ascii="Arial" w:hAnsi="Arial" w:cs="Arial"/>
          <w:sz w:val="24"/>
          <w:szCs w:val="24"/>
        </w:rPr>
        <w:t xml:space="preserve"> сельсовета</w:t>
      </w:r>
    </w:p>
    <w:p w:rsidR="00565BC3" w:rsidRPr="00DC0BE0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DC0BE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C0BE0">
        <w:rPr>
          <w:rFonts w:ascii="Arial" w:hAnsi="Arial" w:cs="Arial"/>
          <w:sz w:val="24"/>
          <w:szCs w:val="24"/>
        </w:rPr>
        <w:t xml:space="preserve"> района                                </w:t>
      </w:r>
      <w:r w:rsidR="0006155D">
        <w:rPr>
          <w:rFonts w:ascii="Arial" w:hAnsi="Arial" w:cs="Arial"/>
          <w:sz w:val="24"/>
          <w:szCs w:val="24"/>
        </w:rPr>
        <w:t xml:space="preserve">                     Н.Ю.Каменева</w:t>
      </w:r>
    </w:p>
    <w:p w:rsidR="00565BC3" w:rsidRPr="00DC0BE0" w:rsidRDefault="00565BC3" w:rsidP="00565BC3">
      <w:pPr>
        <w:pStyle w:val="a5"/>
        <w:rPr>
          <w:rFonts w:ascii="Arial" w:hAnsi="Arial" w:cs="Arial"/>
          <w:sz w:val="24"/>
          <w:szCs w:val="24"/>
        </w:rPr>
      </w:pPr>
    </w:p>
    <w:p w:rsidR="00AD4768" w:rsidRDefault="00AD4768" w:rsidP="00AD4768">
      <w:pPr>
        <w:jc w:val="center"/>
        <w:rPr>
          <w:b/>
          <w:sz w:val="48"/>
          <w:szCs w:val="48"/>
        </w:rPr>
      </w:pPr>
    </w:p>
    <w:p w:rsidR="00AD4768" w:rsidRDefault="00AD4768" w:rsidP="00DB73F7">
      <w:pPr>
        <w:autoSpaceDE w:val="0"/>
        <w:autoSpaceDN w:val="0"/>
        <w:adjustRightInd w:val="0"/>
        <w:jc w:val="center"/>
        <w:rPr>
          <w:rFonts w:cs="Arial"/>
          <w:bCs w:val="0"/>
          <w:kern w:val="28"/>
          <w:sz w:val="27"/>
          <w:szCs w:val="27"/>
        </w:rPr>
      </w:pPr>
    </w:p>
    <w:p w:rsidR="00AD4768" w:rsidRDefault="00AD4768" w:rsidP="00DB73F7">
      <w:pPr>
        <w:autoSpaceDE w:val="0"/>
        <w:autoSpaceDN w:val="0"/>
        <w:adjustRightInd w:val="0"/>
        <w:jc w:val="center"/>
        <w:rPr>
          <w:rFonts w:cs="Arial"/>
          <w:bCs w:val="0"/>
          <w:kern w:val="28"/>
          <w:sz w:val="27"/>
          <w:szCs w:val="27"/>
        </w:rPr>
      </w:pPr>
    </w:p>
    <w:p w:rsidR="00025B30" w:rsidRDefault="00025B30" w:rsidP="00DB73F7">
      <w:pPr>
        <w:autoSpaceDE w:val="0"/>
        <w:autoSpaceDN w:val="0"/>
        <w:adjustRightInd w:val="0"/>
        <w:jc w:val="center"/>
        <w:rPr>
          <w:rFonts w:cs="Arial"/>
          <w:bCs w:val="0"/>
          <w:kern w:val="28"/>
          <w:sz w:val="27"/>
          <w:szCs w:val="27"/>
        </w:rPr>
      </w:pPr>
    </w:p>
    <w:p w:rsidR="00025B30" w:rsidRDefault="00025B30" w:rsidP="00025B30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</w:t>
      </w:r>
    </w:p>
    <w:p w:rsidR="00025B30" w:rsidRPr="00DC0BE0" w:rsidRDefault="00025B30" w:rsidP="00025B30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DC0BE0">
        <w:rPr>
          <w:rFonts w:ascii="Arial" w:hAnsi="Arial" w:cs="Arial"/>
          <w:color w:val="333333"/>
          <w:sz w:val="24"/>
          <w:szCs w:val="24"/>
        </w:rPr>
        <w:t>Приложение</w:t>
      </w:r>
    </w:p>
    <w:p w:rsidR="00025B30" w:rsidRPr="00DC0BE0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>к решению Собрания депутатов</w:t>
      </w:r>
    </w:p>
    <w:p w:rsidR="00025B30" w:rsidRPr="00DC0BE0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="0006155D">
        <w:rPr>
          <w:rFonts w:ascii="Arial" w:hAnsi="Arial" w:cs="Arial"/>
          <w:color w:val="333333"/>
          <w:sz w:val="24"/>
          <w:szCs w:val="24"/>
        </w:rPr>
        <w:t>Крутовского</w:t>
      </w:r>
      <w:proofErr w:type="spellEnd"/>
      <w:r w:rsidRPr="00DC0BE0">
        <w:rPr>
          <w:rFonts w:ascii="Arial" w:hAnsi="Arial" w:cs="Arial"/>
          <w:color w:val="333333"/>
          <w:sz w:val="24"/>
          <w:szCs w:val="24"/>
        </w:rPr>
        <w:t xml:space="preserve"> сельсовета</w:t>
      </w:r>
    </w:p>
    <w:p w:rsidR="00025B30" w:rsidRPr="00DC0BE0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  <w:bookmarkStart w:id="0" w:name="_GoBack"/>
      <w:bookmarkEnd w:id="0"/>
      <w:r w:rsidRPr="00DC0BE0">
        <w:rPr>
          <w:rFonts w:ascii="Arial" w:hAnsi="Arial" w:cs="Arial"/>
          <w:color w:val="333333"/>
          <w:sz w:val="24"/>
          <w:szCs w:val="24"/>
        </w:rPr>
        <w:t>От</w:t>
      </w:r>
      <w:r>
        <w:rPr>
          <w:rFonts w:ascii="Arial" w:hAnsi="Arial" w:cs="Arial"/>
          <w:color w:val="333333"/>
          <w:sz w:val="24"/>
          <w:szCs w:val="24"/>
        </w:rPr>
        <w:t xml:space="preserve">   </w:t>
      </w:r>
      <w:r w:rsidRPr="00DC0BE0">
        <w:rPr>
          <w:rFonts w:ascii="Arial" w:hAnsi="Arial" w:cs="Arial"/>
          <w:color w:val="333333"/>
          <w:sz w:val="24"/>
          <w:szCs w:val="24"/>
        </w:rPr>
        <w:t>.2023г.</w:t>
      </w:r>
      <w:r>
        <w:rPr>
          <w:rFonts w:ascii="Arial" w:hAnsi="Arial" w:cs="Arial"/>
          <w:color w:val="333333"/>
          <w:sz w:val="24"/>
          <w:szCs w:val="24"/>
        </w:rPr>
        <w:t xml:space="preserve"> №   </w:t>
      </w:r>
    </w:p>
    <w:p w:rsidR="00025B30" w:rsidRPr="00DC0BE0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025B30" w:rsidRPr="00075365" w:rsidRDefault="00025B30" w:rsidP="00025B30">
      <w:pPr>
        <w:shd w:val="clear" w:color="auto" w:fill="FFFFFF"/>
        <w:spacing w:after="150"/>
        <w:jc w:val="center"/>
        <w:rPr>
          <w:rFonts w:ascii="Arial" w:hAnsi="Arial" w:cs="Arial"/>
          <w:sz w:val="32"/>
          <w:szCs w:val="32"/>
        </w:rPr>
      </w:pPr>
      <w:r w:rsidRPr="00075365">
        <w:rPr>
          <w:rFonts w:ascii="Arial" w:hAnsi="Arial" w:cs="Arial"/>
          <w:b/>
          <w:sz w:val="32"/>
          <w:szCs w:val="32"/>
        </w:rPr>
        <w:t>Порядок</w:t>
      </w:r>
    </w:p>
    <w:p w:rsidR="00025B30" w:rsidRPr="00075365" w:rsidRDefault="00025B30" w:rsidP="00025B30">
      <w:pPr>
        <w:shd w:val="clear" w:color="auto" w:fill="FFFFFF"/>
        <w:spacing w:after="150"/>
        <w:jc w:val="center"/>
        <w:rPr>
          <w:rFonts w:ascii="Arial" w:hAnsi="Arial" w:cs="Arial"/>
          <w:sz w:val="32"/>
          <w:szCs w:val="32"/>
        </w:rPr>
      </w:pPr>
      <w:r w:rsidRPr="00075365">
        <w:rPr>
          <w:rFonts w:ascii="Arial" w:hAnsi="Arial" w:cs="Arial"/>
          <w:b/>
          <w:sz w:val="32"/>
          <w:szCs w:val="32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025B30" w:rsidRPr="00075365" w:rsidRDefault="00025B30" w:rsidP="00DB73F7">
      <w:pPr>
        <w:autoSpaceDE w:val="0"/>
        <w:autoSpaceDN w:val="0"/>
        <w:adjustRightInd w:val="0"/>
        <w:jc w:val="center"/>
        <w:rPr>
          <w:rFonts w:ascii="Arial" w:hAnsi="Arial" w:cs="Arial"/>
          <w:bCs w:val="0"/>
          <w:kern w:val="28"/>
          <w:sz w:val="24"/>
          <w:szCs w:val="24"/>
        </w:rPr>
      </w:pPr>
    </w:p>
    <w:p w:rsidR="00DB73F7" w:rsidRPr="00075365" w:rsidRDefault="00DB73F7" w:rsidP="00DB73F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1. Настоящий Порядок разработан в соответствии со </w:t>
      </w:r>
      <w:hyperlink r:id="rId4" w:history="1">
        <w:r w:rsidRPr="00075365">
          <w:rPr>
            <w:rFonts w:ascii="Arial" w:hAnsi="Arial" w:cs="Arial"/>
            <w:bCs w:val="0"/>
            <w:sz w:val="24"/>
            <w:szCs w:val="24"/>
          </w:rPr>
          <w:t>статьей 39.4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  собственности муниципального образования «</w:t>
      </w:r>
      <w:r w:rsidR="0006155D">
        <w:rPr>
          <w:rFonts w:ascii="Arial" w:hAnsi="Arial" w:cs="Arial"/>
          <w:bCs w:val="0"/>
          <w:sz w:val="24"/>
          <w:szCs w:val="24"/>
        </w:rPr>
        <w:t>Крутовский</w:t>
      </w:r>
      <w:r w:rsidRPr="00075365">
        <w:rPr>
          <w:rFonts w:ascii="Arial" w:hAnsi="Arial" w:cs="Arial"/>
          <w:bCs w:val="0"/>
          <w:sz w:val="24"/>
          <w:szCs w:val="24"/>
        </w:rPr>
        <w:t xml:space="preserve"> сельсовет» </w:t>
      </w:r>
      <w:proofErr w:type="spellStart"/>
      <w:r w:rsidRPr="00075365">
        <w:rPr>
          <w:rFonts w:ascii="Arial" w:hAnsi="Arial" w:cs="Arial"/>
          <w:bCs w:val="0"/>
          <w:sz w:val="24"/>
          <w:szCs w:val="24"/>
        </w:rPr>
        <w:t>Щигровского</w:t>
      </w:r>
      <w:proofErr w:type="spellEnd"/>
      <w:r w:rsidRPr="00075365">
        <w:rPr>
          <w:rFonts w:ascii="Arial" w:hAnsi="Arial" w:cs="Arial"/>
          <w:bCs w:val="0"/>
          <w:sz w:val="24"/>
          <w:szCs w:val="24"/>
        </w:rPr>
        <w:t xml:space="preserve"> района Курской области, приобретаемых без проведения торгов.</w:t>
      </w:r>
    </w:p>
    <w:p w:rsidR="00DB73F7" w:rsidRPr="00075365" w:rsidRDefault="00DB73F7" w:rsidP="00DB73F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Продажа земельного участка, находящегося в муниципальной собственности </w:t>
      </w:r>
      <w:proofErr w:type="spellStart"/>
      <w:r w:rsidR="0006155D">
        <w:rPr>
          <w:rFonts w:ascii="Arial" w:hAnsi="Arial" w:cs="Arial"/>
          <w:bCs w:val="0"/>
          <w:sz w:val="24"/>
          <w:szCs w:val="24"/>
        </w:rPr>
        <w:t>Крутовского</w:t>
      </w:r>
      <w:proofErr w:type="spellEnd"/>
      <w:r w:rsidRPr="00075365">
        <w:rPr>
          <w:rFonts w:ascii="Arial" w:hAnsi="Arial" w:cs="Arial"/>
          <w:bCs w:val="0"/>
          <w:sz w:val="24"/>
          <w:szCs w:val="24"/>
        </w:rPr>
        <w:t xml:space="preserve"> сельсовета </w:t>
      </w:r>
      <w:proofErr w:type="spellStart"/>
      <w:r w:rsidRPr="00075365">
        <w:rPr>
          <w:rFonts w:ascii="Arial" w:hAnsi="Arial" w:cs="Arial"/>
          <w:bCs w:val="0"/>
          <w:sz w:val="24"/>
          <w:szCs w:val="24"/>
        </w:rPr>
        <w:t>Щигровского</w:t>
      </w:r>
      <w:proofErr w:type="spellEnd"/>
      <w:r w:rsidRPr="00075365">
        <w:rPr>
          <w:rFonts w:ascii="Arial" w:hAnsi="Arial" w:cs="Arial"/>
          <w:bCs w:val="0"/>
          <w:sz w:val="24"/>
          <w:szCs w:val="24"/>
        </w:rPr>
        <w:t xml:space="preserve"> района Курской области (далее - земельный участок), осуществляется по его кадастровой стоимости, за исключением случаев, предусмотренных настоящим Порядком.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2. 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5" w:history="1">
        <w:r w:rsidRPr="00075365">
          <w:rPr>
            <w:rFonts w:ascii="Arial" w:hAnsi="Arial" w:cs="Arial"/>
            <w:bCs w:val="0"/>
            <w:sz w:val="24"/>
            <w:szCs w:val="24"/>
          </w:rPr>
          <w:t>статьей 39.20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3. </w:t>
      </w:r>
      <w:proofErr w:type="gramStart"/>
      <w:r w:rsidRPr="00075365">
        <w:rPr>
          <w:rFonts w:ascii="Arial" w:hAnsi="Arial" w:cs="Arial"/>
          <w:bCs w:val="0"/>
          <w:sz w:val="24"/>
          <w:szCs w:val="24"/>
        </w:rPr>
        <w:t>Продажа земельного участка, предоставленного для ведения личного подсобного хозяйства, индивидуального гаражного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  <w:proofErr w:type="gramEnd"/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>4. 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bookmarkStart w:id="1" w:name="Par20"/>
      <w:bookmarkEnd w:id="1"/>
      <w:r w:rsidRPr="00075365">
        <w:rPr>
          <w:rFonts w:ascii="Arial" w:hAnsi="Arial" w:cs="Arial"/>
          <w:bCs w:val="0"/>
          <w:sz w:val="24"/>
          <w:szCs w:val="24"/>
        </w:rPr>
        <w:t xml:space="preserve">1) в период со дня вступления в силу Федерального </w:t>
      </w:r>
      <w:hyperlink r:id="rId6" w:history="1">
        <w:r w:rsidRPr="00075365">
          <w:rPr>
            <w:rFonts w:ascii="Arial" w:hAnsi="Arial" w:cs="Arial"/>
            <w:bCs w:val="0"/>
            <w:sz w:val="24"/>
            <w:szCs w:val="24"/>
          </w:rPr>
          <w:t>закона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2) такие земельные участки образованы из земельных участков, указанных в </w:t>
      </w:r>
      <w:hyperlink w:anchor="Par20" w:history="1">
        <w:r w:rsidRPr="00075365">
          <w:rPr>
            <w:rFonts w:ascii="Arial" w:hAnsi="Arial" w:cs="Arial"/>
            <w:bCs w:val="0"/>
            <w:sz w:val="24"/>
            <w:szCs w:val="24"/>
          </w:rPr>
          <w:t>подпункте 1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настоящего пункта.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5. </w:t>
      </w:r>
      <w:proofErr w:type="gramStart"/>
      <w:r w:rsidRPr="00075365">
        <w:rPr>
          <w:rFonts w:ascii="Arial" w:hAnsi="Arial" w:cs="Arial"/>
          <w:bCs w:val="0"/>
          <w:sz w:val="24"/>
          <w:szCs w:val="24"/>
        </w:rPr>
        <w:t xml:space="preserve">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Федеральным законом от 24 июля 2002 </w:t>
      </w:r>
      <w:r w:rsidRPr="00075365">
        <w:rPr>
          <w:rFonts w:ascii="Arial" w:hAnsi="Arial" w:cs="Arial"/>
          <w:bCs w:val="0"/>
          <w:sz w:val="24"/>
          <w:szCs w:val="24"/>
        </w:rPr>
        <w:lastRenderedPageBreak/>
        <w:t>года № 101-ФЗ «Об обороте земель сельскохозяйственного назначения», передается использующим такой земельный участок сельскохозяйственной организации или крестьянскому (фермерскому) хозяйству в собственность в размере не более15 процентов его кадастровой стоимости.</w:t>
      </w:r>
      <w:proofErr w:type="gramEnd"/>
    </w:p>
    <w:p w:rsidR="00DB73F7" w:rsidRPr="00075365" w:rsidRDefault="00DB73F7" w:rsidP="00AA0E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6. </w:t>
      </w:r>
      <w:proofErr w:type="gramStart"/>
      <w:r w:rsidRPr="00075365">
        <w:rPr>
          <w:rFonts w:ascii="Arial" w:hAnsi="Arial" w:cs="Arial"/>
          <w:bCs w:val="0"/>
          <w:sz w:val="24"/>
          <w:szCs w:val="24"/>
        </w:rPr>
        <w:t xml:space="preserve">Приобретение сельскохозяйственными организациями, а также крестьянскими (фермерскими) хозяйствами для осуществления их деятельности земельных участков, находящихся у них на праве постоянного (бессрочного) пользования или на праве пожизненного наследуемого владения, в собственность в соответствии с Федеральным законом </w:t>
      </w:r>
      <w:r w:rsidR="00EA24CE" w:rsidRPr="00075365">
        <w:rPr>
          <w:rFonts w:ascii="Arial" w:eastAsiaTheme="minorHAnsi" w:hAnsi="Arial" w:cs="Arial"/>
          <w:sz w:val="24"/>
          <w:szCs w:val="24"/>
          <w:lang w:eastAsia="en-US"/>
        </w:rPr>
        <w:t xml:space="preserve">от 25 октября 2001 года № 137-ФЗ </w:t>
      </w:r>
      <w:r w:rsidR="00EA24CE" w:rsidRPr="00075365">
        <w:rPr>
          <w:rFonts w:ascii="Arial" w:hAnsi="Arial" w:cs="Arial"/>
          <w:bCs w:val="0"/>
          <w:sz w:val="24"/>
          <w:szCs w:val="24"/>
        </w:rPr>
        <w:t xml:space="preserve"> </w:t>
      </w:r>
      <w:r w:rsidRPr="00075365">
        <w:rPr>
          <w:rFonts w:ascii="Arial" w:hAnsi="Arial" w:cs="Arial"/>
          <w:bCs w:val="0"/>
          <w:sz w:val="24"/>
          <w:szCs w:val="24"/>
        </w:rPr>
        <w:t>«О введении в действие Земельного кодекса Российской Федерации» осуществляется по цене, составляющей 10 процентов кадастровой стоимости сельскохозяйственных угодий.</w:t>
      </w:r>
      <w:proofErr w:type="gramEnd"/>
    </w:p>
    <w:p w:rsidR="00AA0ECD" w:rsidRPr="00075365" w:rsidRDefault="00AA0ECD" w:rsidP="00AA0E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>7. В случае</w:t>
      </w:r>
      <w:proofErr w:type="gramStart"/>
      <w:r w:rsidRPr="00075365">
        <w:rPr>
          <w:rFonts w:ascii="Arial" w:hAnsi="Arial" w:cs="Arial"/>
          <w:bCs w:val="0"/>
          <w:sz w:val="24"/>
          <w:szCs w:val="24"/>
        </w:rPr>
        <w:t>,</w:t>
      </w:r>
      <w:proofErr w:type="gramEnd"/>
      <w:r w:rsidRPr="00075365">
        <w:rPr>
          <w:rFonts w:ascii="Arial" w:hAnsi="Arial" w:cs="Arial"/>
          <w:bCs w:val="0"/>
          <w:sz w:val="24"/>
          <w:szCs w:val="24"/>
        </w:rPr>
        <w:t xml:space="preserve"> 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владения, указанные лица вправе приобрести земельный участок в собственность по не более пятнадцати процентов его кадастровой стоимости</w:t>
      </w:r>
    </w:p>
    <w:p w:rsidR="00DB73F7" w:rsidRPr="00075365" w:rsidRDefault="00AA0ECD" w:rsidP="00AA0ECD">
      <w:pPr>
        <w:tabs>
          <w:tab w:val="left" w:pos="567"/>
        </w:tabs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  8</w:t>
      </w:r>
      <w:r w:rsidR="00DB73F7" w:rsidRPr="00075365">
        <w:rPr>
          <w:rFonts w:ascii="Arial" w:hAnsi="Arial" w:cs="Arial"/>
          <w:bCs w:val="0"/>
          <w:sz w:val="24"/>
          <w:szCs w:val="24"/>
        </w:rPr>
        <w:t>.  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</w:t>
      </w:r>
      <w:proofErr w:type="gramStart"/>
      <w:r w:rsidR="00DB73F7" w:rsidRPr="00075365">
        <w:rPr>
          <w:rFonts w:ascii="Arial" w:hAnsi="Arial" w:cs="Arial"/>
          <w:bCs w:val="0"/>
          <w:sz w:val="24"/>
          <w:szCs w:val="24"/>
        </w:rPr>
        <w:t>.»</w:t>
      </w:r>
      <w:proofErr w:type="gramEnd"/>
    </w:p>
    <w:p w:rsidR="00AF0E1F" w:rsidRPr="00075365" w:rsidRDefault="00AF0E1F">
      <w:pPr>
        <w:rPr>
          <w:rFonts w:ascii="Arial" w:hAnsi="Arial" w:cs="Arial"/>
          <w:sz w:val="24"/>
          <w:szCs w:val="24"/>
        </w:rPr>
      </w:pPr>
    </w:p>
    <w:sectPr w:rsidR="00AF0E1F" w:rsidRPr="00075365" w:rsidSect="0049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3F7"/>
    <w:rsid w:val="00025B30"/>
    <w:rsid w:val="0006155D"/>
    <w:rsid w:val="00075365"/>
    <w:rsid w:val="0011551D"/>
    <w:rsid w:val="0015766D"/>
    <w:rsid w:val="0049374D"/>
    <w:rsid w:val="00565BC3"/>
    <w:rsid w:val="0063392A"/>
    <w:rsid w:val="00AA0ECD"/>
    <w:rsid w:val="00AD4768"/>
    <w:rsid w:val="00AF0E1F"/>
    <w:rsid w:val="00DB73F7"/>
    <w:rsid w:val="00EA24CE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F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7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68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B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11pt012">
    <w:name w:val="Стиль Основной текст с отступом + 11 pt Слева:  0 см Выступ:  12..."/>
    <w:basedOn w:val="a6"/>
    <w:uiPriority w:val="99"/>
    <w:rsid w:val="00565BC3"/>
    <w:pPr>
      <w:spacing w:before="60" w:after="60"/>
      <w:ind w:left="0"/>
      <w:jc w:val="both"/>
    </w:pPr>
    <w:rPr>
      <w:bCs w:val="0"/>
      <w:sz w:val="22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565BC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5BC3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F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7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68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B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11pt012">
    <w:name w:val="Стиль Основной текст с отступом + 11 pt Слева:  0 см Выступ:  12..."/>
    <w:basedOn w:val="a6"/>
    <w:uiPriority w:val="99"/>
    <w:rsid w:val="00565BC3"/>
    <w:pPr>
      <w:spacing w:before="60" w:after="60"/>
      <w:ind w:left="0"/>
      <w:jc w:val="both"/>
    </w:pPr>
    <w:rPr>
      <w:bCs w:val="0"/>
      <w:sz w:val="22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565BC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5BC3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507671DF4DEC36B7E2199A75A50F4CF68736DA46AE1CC5079BCBCD44D83D1F5C3B54A88F2ECE5E095B5604E0d7u5K" TargetMode="External"/><Relationship Id="rId5" Type="http://schemas.openxmlformats.org/officeDocument/2006/relationships/hyperlink" Target="consultantplus://offline/ref=38507671DF4DEC36B7E2199A75A50F4CF68033DE46A91CC5079BCBCD44D83D1F4E3B0CAD842ADB0A5D010109E176EF98DA61A56C6Fd0uBK" TargetMode="External"/><Relationship Id="rId4" Type="http://schemas.openxmlformats.org/officeDocument/2006/relationships/hyperlink" Target="consultantplus://offline/ref=38507671DF4DEC36B7E2199A75A50F4CF68033DE46A91CC5079BCBCD44D83D1F4E3B0CA18829DB0A5D010109E176EF98DA61A56C6Fd0uBK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Соловьянова</dc:creator>
  <cp:lastModifiedBy>Крутовский СС</cp:lastModifiedBy>
  <cp:revision>4</cp:revision>
  <dcterms:created xsi:type="dcterms:W3CDTF">2023-06-14T12:48:00Z</dcterms:created>
  <dcterms:modified xsi:type="dcterms:W3CDTF">2023-06-21T12:15:00Z</dcterms:modified>
</cp:coreProperties>
</file>