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D0749" w14:textId="77777777" w:rsidR="00E10937" w:rsidRDefault="00E10937" w:rsidP="00E1093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23 ноября 2020г. № 71-144-6 Об утверждении Порядка реализации инициативных проектов на территории Крутовского сельсовета Щигровского района</w:t>
      </w:r>
    </w:p>
    <w:p w14:paraId="02CD547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1A2DFDA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7168876B"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52201AF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34B762C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A54449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0DD8B48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D920D6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23 ноября 2020г. № 71-144-6</w:t>
      </w:r>
    </w:p>
    <w:p w14:paraId="771A413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45291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 реализации инициативных проектов на территории Крутовского сельсовета Щигровского района</w:t>
      </w:r>
    </w:p>
    <w:p w14:paraId="0946E55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D865E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74 и 86 Бюджетного кодекса Российской Федерации, </w:t>
      </w:r>
      <w:hyperlink r:id="rId5" w:history="1">
        <w:r>
          <w:rPr>
            <w:rStyle w:val="a5"/>
            <w:rFonts w:ascii="Tahoma" w:hAnsi="Tahoma" w:cs="Tahoma"/>
            <w:color w:val="33A6E3"/>
            <w:sz w:val="18"/>
            <w:szCs w:val="18"/>
            <w:u w:val="none"/>
          </w:rPr>
          <w:t>Федеральных законов от 06.10.2003 № 131-ФЗ «Об общих принципах организации местного самоуправления в Российской Федерации», от 20.07.2020 г. № 236-ФЗ «О внесении изменений в Федеральный закон «Об общих принципах организации местного самоуправления в Российской Федерации», </w:t>
        </w:r>
      </w:hyperlink>
      <w:r>
        <w:rPr>
          <w:rFonts w:ascii="Tahoma" w:hAnsi="Tahoma" w:cs="Tahoma"/>
          <w:color w:val="000000"/>
          <w:sz w:val="18"/>
          <w:szCs w:val="18"/>
        </w:rPr>
        <w:t>с целью активизации участия жителей Крутовского сельсовета в осуществлении местного самоуправления и решения вопросов местного значения посредством реализации на территории муниципального образования «Крутовский сельсовет» инициативных проектов, руководствуясь Уставом муниципального образования «Крутовский сельсовет» Щигровского района Курской области, Собрание депутатов Крутовского сельсовета решило:</w:t>
      </w:r>
    </w:p>
    <w:p w14:paraId="2BCB784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реализации инициативных проектов  на территории Крутовского сельсовета Щигровского района.</w:t>
      </w:r>
    </w:p>
    <w:p w14:paraId="37D2691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 01.01.2021</w:t>
      </w:r>
    </w:p>
    <w:p w14:paraId="1E16E97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7006ED4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54C939A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А. П. Бартенев</w:t>
      </w:r>
    </w:p>
    <w:p w14:paraId="46B5572B"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DDD98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                              Т. А. Наумова</w:t>
      </w:r>
    </w:p>
    <w:p w14:paraId="1AEDC4E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A80E7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3EB8D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45643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21C16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069D6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D20C1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263EE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48AD8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365DC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767B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11BC1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6946D2"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CED44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B2C0D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9E086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B40AF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15147EA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4E4B312B"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5AA256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5B6A822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ноября №71-144-6</w:t>
      </w:r>
    </w:p>
    <w:p w14:paraId="20106E9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7018F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347B4BD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реализации инициативных проектов на территории Крутовского сельсовета Щигровского района.</w:t>
      </w:r>
    </w:p>
    <w:p w14:paraId="791A790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A3267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1.Общие положения</w:t>
      </w:r>
    </w:p>
    <w:p w14:paraId="190874E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статьями 74 и 86 Бюджетного кодекса Российской Федерации, </w:t>
      </w:r>
      <w:hyperlink r:id="rId6" w:history="1">
        <w:r>
          <w:rPr>
            <w:rStyle w:val="a5"/>
            <w:rFonts w:ascii="Tahoma" w:hAnsi="Tahoma" w:cs="Tahoma"/>
            <w:color w:val="33A6E3"/>
            <w:sz w:val="18"/>
            <w:szCs w:val="18"/>
            <w:u w:val="none"/>
          </w:rPr>
          <w:t>Федеральным законом от 06.10.2003 № 131-ФЗ «Об общих принципах организации местного самоуправления в Российской Федерации» </w:t>
        </w:r>
      </w:hyperlink>
      <w:r>
        <w:rPr>
          <w:rFonts w:ascii="Tahoma" w:hAnsi="Tahoma" w:cs="Tahoma"/>
          <w:color w:val="000000"/>
          <w:sz w:val="18"/>
          <w:szCs w:val="18"/>
        </w:rPr>
        <w:t>в целях проведения мероприятий, имеющих приоритетное значение для жителей Крутовского сельсовета Щигровского района или его части, путем реализации инициативных проектов.</w:t>
      </w:r>
    </w:p>
    <w:p w14:paraId="747AC16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Под инициативным проектом понимается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w:t>
      </w:r>
      <w:r>
        <w:rPr>
          <w:rFonts w:ascii="Tahoma" w:hAnsi="Tahoma" w:cs="Tahoma"/>
          <w:color w:val="000000"/>
          <w:sz w:val="18"/>
          <w:szCs w:val="18"/>
        </w:rPr>
        <w:lastRenderedPageBreak/>
        <w:t>Крутовского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14:paraId="245A585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14:paraId="38FB1BC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Задачами реализации инициативных проектов являются:</w:t>
      </w:r>
    </w:p>
    <w:p w14:paraId="146580E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14:paraId="150EEF1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повышение открытости деятельности органов местного самоуправления муниципального образования;</w:t>
      </w:r>
    </w:p>
    <w:p w14:paraId="78F62E2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w:t>
      </w:r>
    </w:p>
    <w:p w14:paraId="175552E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Принципами реализации инициативных проектов являются:</w:t>
      </w:r>
    </w:p>
    <w:p w14:paraId="3F594AF2"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равная доступность для всех граждан муниципального образования в выдвижении инициативных проектов;</w:t>
      </w:r>
    </w:p>
    <w:p w14:paraId="5F9CEB2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конкурсный отбор инициативных проектов;</w:t>
      </w:r>
    </w:p>
    <w:p w14:paraId="21F5E45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открытость и гласность процедур при выдвижении и рассмотрении инициативных проектов.</w:t>
      </w:r>
    </w:p>
    <w:p w14:paraId="7146187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Участниками реализации инициативных проектов являются:</w:t>
      </w:r>
    </w:p>
    <w:p w14:paraId="2925DA9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администрация муниципального образования;</w:t>
      </w:r>
    </w:p>
    <w:p w14:paraId="2C4067D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население муниципального образования;</w:t>
      </w:r>
    </w:p>
    <w:p w14:paraId="3DDD774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органы территориального общественного самоуправления;</w:t>
      </w:r>
    </w:p>
    <w:p w14:paraId="7435D18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товарищества собственников жилья;</w:t>
      </w:r>
    </w:p>
    <w:p w14:paraId="4FB3459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w:t>
      </w:r>
    </w:p>
    <w:p w14:paraId="2B8171E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C29D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2.Порядок внесения инициативного проекта</w:t>
      </w:r>
    </w:p>
    <w:p w14:paraId="27DD5B3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«Крутовский сельсовет» Щигровского района Курской области, органы территориального общественного самоуправления, старшие  населенных пунктов. (далее - инициаторы проекта). Минимальная численность инициативной группы может быть уменьшена нормативным правовым актом Собрания депутатов Крутовского сельсовета Щигровского района. Право выступить инициатором проекта в соответствии с нормативным правовым актом Собрания депутатов Крутовского сельсовета Щигровского района может быть предоставлено также иным лицам, осуществляющим деятельность на территории муниципального образования «Крутовский сельсовет» Щигровского района.</w:t>
      </w:r>
    </w:p>
    <w:p w14:paraId="7202405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муниципального образования «Крутовский сельсовет» и содержать следующие сведения:</w:t>
      </w:r>
    </w:p>
    <w:p w14:paraId="5B6A921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описание проблемы, решение которой имеет приоритетное значение для жителей муниципального образования или его части;</w:t>
      </w:r>
    </w:p>
    <w:p w14:paraId="2273190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обоснование предложений по решению указанной проблемы;</w:t>
      </w:r>
    </w:p>
    <w:p w14:paraId="3494F75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описание ожидаемого результата (ожидаемых результатов) реализации инициативного проекта;</w:t>
      </w:r>
    </w:p>
    <w:p w14:paraId="51E29D5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предварительный расчет необходимых расходов на реализацию инициативного проекта;</w:t>
      </w:r>
    </w:p>
    <w:p w14:paraId="7DBB551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планируемые сроки реализации инициативного проекта;</w:t>
      </w:r>
    </w:p>
    <w:p w14:paraId="16BD4E6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14:paraId="777635B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CF774F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указание на территорию муниципального образования «Крутовский сельсовет» Щигровского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Крутовского сельсовета Щигровского района;</w:t>
      </w:r>
    </w:p>
    <w:p w14:paraId="0C4EE64D"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иные сведения, предусмотренные нормативным правовым актом Собрания депутатов Крутовского сельсовета Щигровского района.</w:t>
      </w:r>
    </w:p>
    <w:p w14:paraId="49E5BEC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Инициативный проект до его внесения в администрацию Крутовского сельсовета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сходом, собранием  или конференцией граждан решения о поддержке и выдвижении инициативного проекта.</w:t>
      </w:r>
    </w:p>
    <w:p w14:paraId="0DD5024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одном собрании (конференции) граждан возможно рассмотрение нескольких инициативных проектов.</w:t>
      </w:r>
    </w:p>
    <w:p w14:paraId="3FC649A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Нормативным правовым актом Собрания депутатов Крутовского сельсовета Щигровского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5041A9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797C7F3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829974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При внесении инициативного проекта в администрацию Крутовского сельсовета инициаторы проекта прикладывают к нему протокол собрания (конференции) граждан, результаты опроса, подписные листы, подтверждающие поддержку инициативного проекта жителями муниципального образования или его части.</w:t>
      </w:r>
    </w:p>
    <w:p w14:paraId="2E9D7C7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ABC12B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3.Информирование населения о поступлении инициативного проекта и обобщение предложений и замечаний жителей муниципального образования</w:t>
      </w:r>
    </w:p>
    <w:p w14:paraId="4C2675C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Администрация Крутовского сельсовета в течение трех рабочих дней со дня внесения инициативного проекта опубликовывает (обнародует) и размещает на официальном сайте Администрации Крутовского сельсовета в информационно-телекоммуникационной сети «Интернет» информацию, содержащуюся в пункте 8 настоящего Порядка, а также об инициаторах проекта.</w:t>
      </w:r>
    </w:p>
    <w:p w14:paraId="7A8247A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граждане информируются о возможности представления в администрацию Крутовского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«Крутовский сельсовет» Щигровского района, достигшие шестнадцатилетнего возраста. В случае, если администрация Крутовского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«Щигровский район» Курской области. В сельском населенном пункте указанная информация может доводиться до сведения граждан старшими  населенного пункта.</w:t>
      </w:r>
    </w:p>
    <w:p w14:paraId="7304FB5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Информация о рассмотрении инициативного проекта администрацией Крутовского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Крутовского  сельсовета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Крутовского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Щигровского района, а также может доводиться до сведения граждан старшими  населенных пунктов.</w:t>
      </w:r>
    </w:p>
    <w:p w14:paraId="212AE85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1FF9D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r>
        <w:rPr>
          <w:rStyle w:val="a4"/>
          <w:rFonts w:ascii="Tahoma" w:hAnsi="Tahoma" w:cs="Tahoma"/>
          <w:color w:val="000000"/>
          <w:sz w:val="18"/>
          <w:szCs w:val="18"/>
        </w:rPr>
        <w:t>Рассмотрение инициативного проекта</w:t>
      </w:r>
    </w:p>
    <w:p w14:paraId="13C09BB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Инициативный проект рассматривается администрацией Крутовского сельсовета в течение 30 дней со дня его внесения. По результатам рассмотрения инициативного проекта администрация Крутовского сельсовета</w:t>
      </w:r>
      <w:r>
        <w:rPr>
          <w:rStyle w:val="a4"/>
          <w:rFonts w:ascii="Tahoma" w:hAnsi="Tahoma" w:cs="Tahoma"/>
          <w:color w:val="000000"/>
          <w:sz w:val="18"/>
          <w:szCs w:val="18"/>
        </w:rPr>
        <w:t> </w:t>
      </w:r>
      <w:r>
        <w:rPr>
          <w:rFonts w:ascii="Tahoma" w:hAnsi="Tahoma" w:cs="Tahoma"/>
          <w:color w:val="000000"/>
          <w:sz w:val="18"/>
          <w:szCs w:val="18"/>
        </w:rPr>
        <w:t>принимает одно из следующих решений:</w:t>
      </w:r>
    </w:p>
    <w:p w14:paraId="5F21FFC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65DBE9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565B67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Администрация МО вправе отказать в поддержке инициативного проекта в одном из следующих случаев:</w:t>
      </w:r>
    </w:p>
    <w:p w14:paraId="6A16E17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несоблюдения установленного порядка внесения инициативного проекта и его рассмотрения;</w:t>
      </w:r>
    </w:p>
    <w:p w14:paraId="0AD50022"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Курской области, Уставу  муниципального образования «Крутовский сельсовет»;</w:t>
      </w:r>
    </w:p>
    <w:p w14:paraId="2872C0A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невозможности реализации инициативного проекта ввиду отсутствия у органов местного самоуправления Крутовского сельсовета необходимых полномочий и прав;</w:t>
      </w:r>
    </w:p>
    <w:p w14:paraId="555608F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0A2789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наличия возможности решения описанной в инициативном проекте проблемы более эффективным способом;</w:t>
      </w:r>
    </w:p>
    <w:p w14:paraId="53FA288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признания инициативного проекта не прошедшим конкурсный отбор.</w:t>
      </w:r>
    </w:p>
    <w:p w14:paraId="3EF1A8C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Администрация</w:t>
      </w:r>
      <w:r>
        <w:rPr>
          <w:rStyle w:val="a4"/>
          <w:rFonts w:ascii="Tahoma" w:hAnsi="Tahoma" w:cs="Tahoma"/>
          <w:color w:val="000000"/>
          <w:sz w:val="18"/>
          <w:szCs w:val="18"/>
        </w:rPr>
        <w:t> </w:t>
      </w:r>
      <w:r>
        <w:rPr>
          <w:rFonts w:ascii="Tahoma" w:hAnsi="Tahoma" w:cs="Tahoma"/>
          <w:color w:val="000000"/>
          <w:sz w:val="18"/>
          <w:szCs w:val="18"/>
        </w:rPr>
        <w:t>вправе, а в случае, предусмотренном пунктом 5 части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14:paraId="57E5673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Крутовского сельсовета Щигровского района.</w:t>
      </w:r>
    </w:p>
    <w:p w14:paraId="16B558F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случае, если в администрацию МО внесено несколько инициативных проектов, в том числе с постановкой аналогичных по содержанию приоритетных проблем, то администрация МО организует проведение конкурсного отбора и информирует об этом инициаторов проектов.</w:t>
      </w:r>
    </w:p>
    <w:p w14:paraId="4621AC4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19.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Крутовского сельсовета Щигровского района. Состав коллегиального органа (комиссии) формируется администрацией Крутовского сельсовета. При этом половина от общего числа членов коллегиального органа (комиссии) должна быть назначена на основе предложений Собрания депутатов Крутовского сельсовета Щигровского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4DA14E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Инициаторы проекта, другие граждане, проживающие на территории муниципального образования «Крутовский сельсовет» Щигровского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D5FB85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3052E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r>
        <w:rPr>
          <w:rStyle w:val="a4"/>
          <w:rFonts w:ascii="Tahoma" w:hAnsi="Tahoma" w:cs="Tahoma"/>
          <w:color w:val="000000"/>
          <w:sz w:val="18"/>
          <w:szCs w:val="18"/>
        </w:rPr>
        <w:t>Порядок</w:t>
      </w:r>
      <w:r>
        <w:rPr>
          <w:rFonts w:ascii="Tahoma" w:hAnsi="Tahoma" w:cs="Tahoma"/>
          <w:color w:val="000000"/>
          <w:sz w:val="18"/>
          <w:szCs w:val="18"/>
        </w:rPr>
        <w:t> </w:t>
      </w:r>
      <w:r>
        <w:rPr>
          <w:rStyle w:val="a4"/>
          <w:rFonts w:ascii="Tahoma" w:hAnsi="Tahoma" w:cs="Tahoma"/>
          <w:color w:val="000000"/>
          <w:sz w:val="18"/>
          <w:szCs w:val="18"/>
        </w:rPr>
        <w:t>финансирования инициативного проекта</w:t>
      </w:r>
    </w:p>
    <w:p w14:paraId="54E830B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14:paraId="6AA1D86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14:paraId="5DF81E9E"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2BB718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3BFE677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9D3EE8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муниципального образования в полном объеме средств, необходимых для софинансирования реализации инициативного проекта.</w:t>
      </w:r>
    </w:p>
    <w:p w14:paraId="4272E15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14:paraId="4C3BFC8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53C82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6.Общественный контроль за реализацией инициативного проекта</w:t>
      </w:r>
    </w:p>
    <w:p w14:paraId="0D320C0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Инициаторы проекта, а также граждане, проживающие на территории муниципального образования,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14:paraId="5403770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FA1A4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CE6A8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DAD13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98AF4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8811A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1A009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969C2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F0FCC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1D2C4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37F05D"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0CFA72"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F0DF5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B6384B"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9A8DF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44BB7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D84DF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34147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01C5E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11793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D63525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5A07D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EC1DE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43C30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9D4EB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E1894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5CA84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B1C30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93C5B2"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143BE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4B82B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E1450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21BBA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29437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0F37B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D8C2B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B1D30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F9550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0E401B8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реализации инициативных проектов на территории муниципального образования</w:t>
      </w:r>
    </w:p>
    <w:p w14:paraId="4C6CDB0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1BF60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Протокол</w:t>
      </w:r>
    </w:p>
    <w:p w14:paraId="56BA843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собрания (конференции) граждан о поддержке (отклонении) инициативного (ных)</w:t>
      </w:r>
    </w:p>
    <w:p w14:paraId="4C6F4716"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проекта (ов) для его (их) реализации на территории муниципального образования</w:t>
      </w:r>
    </w:p>
    <w:p w14:paraId="640702AA"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FE0E4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собрания (конференции): «_____»  ____________ 20____ г.</w:t>
      </w:r>
    </w:p>
    <w:p w14:paraId="5C765717"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собрания (конференции):___________________________</w:t>
      </w:r>
    </w:p>
    <w:p w14:paraId="42F7E818"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начала собрания (конференции):       ____час. _________ мин</w:t>
      </w:r>
    </w:p>
    <w:p w14:paraId="3B8FB94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окончания собрания (конференции): _______ час ________ мин.</w:t>
      </w:r>
    </w:p>
    <w:p w14:paraId="13C3F3D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Повестка собрания (конференции): ________________________________</w:t>
      </w:r>
    </w:p>
    <w:p w14:paraId="5F6D9202"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8744F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 собрания (конференции): ______________________________________________</w:t>
      </w:r>
    </w:p>
    <w:p w14:paraId="256CD92C"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5BD43DFB"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785AAD95"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C22071"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Итоги собрания(конференции) и принятые решения:</w:t>
      </w:r>
    </w:p>
    <w:p w14:paraId="37637DDF"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645" w:type="dxa"/>
        <w:tblCellSpacing w:w="0" w:type="dxa"/>
        <w:tblCellMar>
          <w:left w:w="0" w:type="dxa"/>
          <w:right w:w="0" w:type="dxa"/>
        </w:tblCellMar>
        <w:tblLook w:val="04A0" w:firstRow="1" w:lastRow="0" w:firstColumn="1" w:lastColumn="0" w:noHBand="0" w:noVBand="1"/>
      </w:tblPr>
      <w:tblGrid>
        <w:gridCol w:w="615"/>
        <w:gridCol w:w="6480"/>
        <w:gridCol w:w="2550"/>
      </w:tblGrid>
      <w:tr w:rsidR="00E10937" w14:paraId="061F1C08"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0A049" w14:textId="77777777" w:rsidR="00E10937" w:rsidRDefault="00E10937">
            <w:pPr>
              <w:pStyle w:val="a3"/>
              <w:spacing w:before="0" w:beforeAutospacing="0" w:after="0" w:afterAutospacing="0"/>
              <w:jc w:val="both"/>
              <w:rPr>
                <w:sz w:val="18"/>
                <w:szCs w:val="18"/>
              </w:rPr>
            </w:pPr>
            <w:r>
              <w:rPr>
                <w:sz w:val="18"/>
                <w:szCs w:val="18"/>
              </w:rPr>
              <w:t>№ п/п</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20D47" w14:textId="77777777" w:rsidR="00E10937" w:rsidRDefault="00E10937">
            <w:pPr>
              <w:pStyle w:val="a3"/>
              <w:spacing w:before="0" w:beforeAutospacing="0" w:after="0" w:afterAutospacing="0"/>
              <w:jc w:val="both"/>
              <w:rPr>
                <w:sz w:val="18"/>
                <w:szCs w:val="18"/>
              </w:rPr>
            </w:pPr>
            <w:r>
              <w:rPr>
                <w:sz w:val="18"/>
                <w:szCs w:val="18"/>
              </w:rPr>
              <w:t>Наименование</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420E7" w14:textId="77777777" w:rsidR="00E10937" w:rsidRDefault="00E10937">
            <w:pPr>
              <w:pStyle w:val="a3"/>
              <w:spacing w:before="0" w:beforeAutospacing="0" w:after="0" w:afterAutospacing="0"/>
              <w:jc w:val="both"/>
              <w:rPr>
                <w:sz w:val="18"/>
                <w:szCs w:val="18"/>
              </w:rPr>
            </w:pPr>
            <w:r>
              <w:rPr>
                <w:sz w:val="18"/>
                <w:szCs w:val="18"/>
              </w:rPr>
              <w:t>Итоги собрания(конференции)  и принятые решения</w:t>
            </w:r>
          </w:p>
        </w:tc>
      </w:tr>
      <w:tr w:rsidR="00E10937" w14:paraId="255B75DB"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317C6" w14:textId="77777777" w:rsidR="00E10937" w:rsidRDefault="00E10937">
            <w:pPr>
              <w:pStyle w:val="a3"/>
              <w:spacing w:before="0" w:beforeAutospacing="0" w:after="0" w:afterAutospacing="0"/>
              <w:jc w:val="both"/>
              <w:rPr>
                <w:sz w:val="18"/>
                <w:szCs w:val="18"/>
              </w:rPr>
            </w:pPr>
            <w:r>
              <w:rPr>
                <w:sz w:val="18"/>
                <w:szCs w:val="18"/>
              </w:rPr>
              <w:t>1</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401F7" w14:textId="77777777" w:rsidR="00E10937" w:rsidRDefault="00E10937">
            <w:pPr>
              <w:pStyle w:val="a3"/>
              <w:spacing w:before="0" w:beforeAutospacing="0" w:after="0" w:afterAutospacing="0"/>
              <w:jc w:val="both"/>
              <w:rPr>
                <w:sz w:val="18"/>
                <w:szCs w:val="18"/>
              </w:rPr>
            </w:pPr>
            <w:r>
              <w:rPr>
                <w:sz w:val="18"/>
                <w:szCs w:val="18"/>
              </w:rPr>
              <w:t>Количество граждан (чел), присутствующих на собрании (конференции) (подписные листы прилагаются)</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C1E19" w14:textId="77777777" w:rsidR="00E10937" w:rsidRDefault="00E10937">
            <w:pPr>
              <w:pStyle w:val="a3"/>
              <w:spacing w:before="0" w:beforeAutospacing="0" w:after="0" w:afterAutospacing="0"/>
              <w:jc w:val="both"/>
              <w:rPr>
                <w:sz w:val="18"/>
                <w:szCs w:val="18"/>
              </w:rPr>
            </w:pPr>
            <w:r>
              <w:rPr>
                <w:sz w:val="18"/>
                <w:szCs w:val="18"/>
              </w:rPr>
              <w:t> </w:t>
            </w:r>
          </w:p>
        </w:tc>
      </w:tr>
      <w:tr w:rsidR="00E10937" w14:paraId="419215B9"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5250E" w14:textId="77777777" w:rsidR="00E10937" w:rsidRDefault="00E10937">
            <w:pPr>
              <w:pStyle w:val="a3"/>
              <w:spacing w:before="0" w:beforeAutospacing="0" w:after="0" w:afterAutospacing="0"/>
              <w:jc w:val="both"/>
              <w:rPr>
                <w:sz w:val="18"/>
                <w:szCs w:val="18"/>
              </w:rPr>
            </w:pPr>
            <w:r>
              <w:rPr>
                <w:sz w:val="18"/>
                <w:szCs w:val="18"/>
              </w:rPr>
              <w:t>2</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B6366" w14:textId="77777777" w:rsidR="00E10937" w:rsidRDefault="00E10937">
            <w:pPr>
              <w:pStyle w:val="a3"/>
              <w:spacing w:before="0" w:beforeAutospacing="0" w:after="0" w:afterAutospacing="0"/>
              <w:jc w:val="both"/>
              <w:rPr>
                <w:sz w:val="18"/>
                <w:szCs w:val="18"/>
              </w:rPr>
            </w:pPr>
            <w:r>
              <w:rPr>
                <w:sz w:val="18"/>
                <w:szCs w:val="18"/>
              </w:rPr>
              <w:t>Наименования инициативного(ых) проекта(ов), которые обсуждались на собрании(конференции)</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12DAD" w14:textId="77777777" w:rsidR="00E10937" w:rsidRDefault="00E10937">
            <w:pPr>
              <w:pStyle w:val="a3"/>
              <w:spacing w:before="0" w:beforeAutospacing="0" w:after="0" w:afterAutospacing="0"/>
              <w:jc w:val="both"/>
              <w:rPr>
                <w:sz w:val="18"/>
                <w:szCs w:val="18"/>
              </w:rPr>
            </w:pPr>
            <w:r>
              <w:rPr>
                <w:sz w:val="18"/>
                <w:szCs w:val="18"/>
              </w:rPr>
              <w:t> </w:t>
            </w:r>
          </w:p>
        </w:tc>
      </w:tr>
      <w:tr w:rsidR="00E10937" w14:paraId="4FD01962"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825D0" w14:textId="77777777" w:rsidR="00E10937" w:rsidRDefault="00E10937">
            <w:pPr>
              <w:pStyle w:val="a3"/>
              <w:spacing w:before="0" w:beforeAutospacing="0" w:after="0" w:afterAutospacing="0"/>
              <w:jc w:val="both"/>
              <w:rPr>
                <w:sz w:val="18"/>
                <w:szCs w:val="18"/>
              </w:rPr>
            </w:pPr>
            <w:r>
              <w:rPr>
                <w:sz w:val="18"/>
                <w:szCs w:val="18"/>
              </w:rPr>
              <w:t>3</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F5A9A" w14:textId="77777777" w:rsidR="00E10937" w:rsidRDefault="00E10937">
            <w:pPr>
              <w:pStyle w:val="a3"/>
              <w:spacing w:before="0" w:beforeAutospacing="0" w:after="0" w:afterAutospacing="0"/>
              <w:jc w:val="both"/>
              <w:rPr>
                <w:sz w:val="18"/>
                <w:szCs w:val="18"/>
              </w:rPr>
            </w:pPr>
            <w:r>
              <w:rPr>
                <w:sz w:val="18"/>
                <w:szCs w:val="18"/>
              </w:rPr>
              <w:t>Наименование проекта, выбранного для реализации</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3AF11" w14:textId="77777777" w:rsidR="00E10937" w:rsidRDefault="00E10937">
            <w:pPr>
              <w:pStyle w:val="a3"/>
              <w:spacing w:before="0" w:beforeAutospacing="0" w:after="0" w:afterAutospacing="0"/>
              <w:jc w:val="both"/>
              <w:rPr>
                <w:sz w:val="18"/>
                <w:szCs w:val="18"/>
              </w:rPr>
            </w:pPr>
            <w:r>
              <w:rPr>
                <w:sz w:val="18"/>
                <w:szCs w:val="18"/>
              </w:rPr>
              <w:t> </w:t>
            </w:r>
          </w:p>
        </w:tc>
      </w:tr>
      <w:tr w:rsidR="00E10937" w14:paraId="2B8CB664"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AA854" w14:textId="77777777" w:rsidR="00E10937" w:rsidRDefault="00E10937">
            <w:pPr>
              <w:pStyle w:val="a3"/>
              <w:spacing w:before="0" w:beforeAutospacing="0" w:after="0" w:afterAutospacing="0"/>
              <w:jc w:val="both"/>
              <w:rPr>
                <w:sz w:val="18"/>
                <w:szCs w:val="18"/>
              </w:rPr>
            </w:pPr>
            <w:r>
              <w:rPr>
                <w:sz w:val="18"/>
                <w:szCs w:val="18"/>
              </w:rPr>
              <w:t>4</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895A6" w14:textId="77777777" w:rsidR="00E10937" w:rsidRDefault="00E10937">
            <w:pPr>
              <w:pStyle w:val="a3"/>
              <w:spacing w:before="0" w:beforeAutospacing="0" w:after="0" w:afterAutospacing="0"/>
              <w:jc w:val="both"/>
              <w:rPr>
                <w:sz w:val="18"/>
                <w:szCs w:val="18"/>
              </w:rPr>
            </w:pPr>
            <w:r>
              <w:rPr>
                <w:sz w:val="18"/>
                <w:szCs w:val="18"/>
              </w:rPr>
              <w:t>Предполагаемая общая стоимость реализации выбранного проекта (руб.)</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1FA50" w14:textId="77777777" w:rsidR="00E10937" w:rsidRDefault="00E10937">
            <w:pPr>
              <w:pStyle w:val="a3"/>
              <w:spacing w:before="0" w:beforeAutospacing="0" w:after="0" w:afterAutospacing="0"/>
              <w:jc w:val="both"/>
              <w:rPr>
                <w:sz w:val="18"/>
                <w:szCs w:val="18"/>
              </w:rPr>
            </w:pPr>
            <w:r>
              <w:rPr>
                <w:sz w:val="18"/>
                <w:szCs w:val="18"/>
              </w:rPr>
              <w:t> </w:t>
            </w:r>
          </w:p>
        </w:tc>
      </w:tr>
      <w:tr w:rsidR="00E10937" w14:paraId="279692B5"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3DE04F" w14:textId="77777777" w:rsidR="00E10937" w:rsidRDefault="00E10937">
            <w:pPr>
              <w:pStyle w:val="a3"/>
              <w:spacing w:before="0" w:beforeAutospacing="0" w:after="0" w:afterAutospacing="0"/>
              <w:jc w:val="both"/>
              <w:rPr>
                <w:sz w:val="18"/>
                <w:szCs w:val="18"/>
              </w:rPr>
            </w:pPr>
            <w:r>
              <w:rPr>
                <w:sz w:val="18"/>
                <w:szCs w:val="18"/>
              </w:rPr>
              <w:t>5</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32990" w14:textId="77777777" w:rsidR="00E10937" w:rsidRDefault="00E10937">
            <w:pPr>
              <w:pStyle w:val="a3"/>
              <w:spacing w:before="0" w:beforeAutospacing="0" w:after="0" w:afterAutospacing="0"/>
              <w:jc w:val="both"/>
              <w:rPr>
                <w:sz w:val="18"/>
                <w:szCs w:val="18"/>
              </w:rPr>
            </w:pPr>
            <w:r>
              <w:rPr>
                <w:sz w:val="18"/>
                <w:szCs w:val="18"/>
              </w:rPr>
              <w:t>Сумма вклада населения на реализацию выбранного проекта (руб.)</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E649B" w14:textId="77777777" w:rsidR="00E10937" w:rsidRDefault="00E10937">
            <w:pPr>
              <w:pStyle w:val="a3"/>
              <w:spacing w:before="0" w:beforeAutospacing="0" w:after="0" w:afterAutospacing="0"/>
              <w:jc w:val="both"/>
              <w:rPr>
                <w:sz w:val="18"/>
                <w:szCs w:val="18"/>
              </w:rPr>
            </w:pPr>
            <w:r>
              <w:rPr>
                <w:sz w:val="18"/>
                <w:szCs w:val="18"/>
              </w:rPr>
              <w:t> </w:t>
            </w:r>
          </w:p>
        </w:tc>
      </w:tr>
      <w:tr w:rsidR="00E10937" w14:paraId="55F0C983"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70218" w14:textId="77777777" w:rsidR="00E10937" w:rsidRDefault="00E10937">
            <w:pPr>
              <w:pStyle w:val="a3"/>
              <w:spacing w:before="0" w:beforeAutospacing="0" w:after="0" w:afterAutospacing="0"/>
              <w:jc w:val="both"/>
              <w:rPr>
                <w:sz w:val="18"/>
                <w:szCs w:val="18"/>
              </w:rPr>
            </w:pPr>
            <w:r>
              <w:rPr>
                <w:sz w:val="18"/>
                <w:szCs w:val="18"/>
              </w:rPr>
              <w:t>6</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8327B" w14:textId="77777777" w:rsidR="00E10937" w:rsidRDefault="00E10937">
            <w:pPr>
              <w:pStyle w:val="a3"/>
              <w:spacing w:before="0" w:beforeAutospacing="0" w:after="0" w:afterAutospacing="0"/>
              <w:jc w:val="both"/>
              <w:rPr>
                <w:sz w:val="18"/>
                <w:szCs w:val="18"/>
              </w:rPr>
            </w:pPr>
            <w:r>
              <w:rPr>
                <w:sz w:val="18"/>
                <w:szCs w:val="18"/>
              </w:rPr>
              <w:t>Сумма вклада юридических лиц, индивидуальных предпринимателей, желающих принять участие в проекте (руб.)</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55167" w14:textId="77777777" w:rsidR="00E10937" w:rsidRDefault="00E10937">
            <w:pPr>
              <w:pStyle w:val="a3"/>
              <w:spacing w:before="0" w:beforeAutospacing="0" w:after="0" w:afterAutospacing="0"/>
              <w:jc w:val="both"/>
              <w:rPr>
                <w:sz w:val="18"/>
                <w:szCs w:val="18"/>
              </w:rPr>
            </w:pPr>
            <w:r>
              <w:rPr>
                <w:sz w:val="18"/>
                <w:szCs w:val="18"/>
              </w:rPr>
              <w:t> </w:t>
            </w:r>
          </w:p>
        </w:tc>
      </w:tr>
      <w:tr w:rsidR="00E10937" w14:paraId="63E5DE6A" w14:textId="77777777" w:rsidTr="00E1093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F926A" w14:textId="77777777" w:rsidR="00E10937" w:rsidRDefault="00E10937">
            <w:pPr>
              <w:pStyle w:val="a3"/>
              <w:spacing w:before="0" w:beforeAutospacing="0" w:after="0" w:afterAutospacing="0"/>
              <w:jc w:val="both"/>
              <w:rPr>
                <w:sz w:val="18"/>
                <w:szCs w:val="18"/>
              </w:rPr>
            </w:pPr>
            <w:r>
              <w:rPr>
                <w:sz w:val="18"/>
                <w:szCs w:val="18"/>
              </w:rPr>
              <w:t>9</w:t>
            </w:r>
          </w:p>
        </w:tc>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0AE99" w14:textId="77777777" w:rsidR="00E10937" w:rsidRDefault="00E10937">
            <w:pPr>
              <w:pStyle w:val="a3"/>
              <w:spacing w:before="0" w:beforeAutospacing="0" w:after="0" w:afterAutospacing="0"/>
              <w:jc w:val="both"/>
              <w:rPr>
                <w:sz w:val="18"/>
                <w:szCs w:val="18"/>
              </w:rPr>
            </w:pPr>
            <w:r>
              <w:rPr>
                <w:sz w:val="18"/>
                <w:szCs w:val="18"/>
              </w:rPr>
              <w:t>Состав инициативной группы (Ф.И.О., адрес регистрации, контактные данные)</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6DF00" w14:textId="77777777" w:rsidR="00E10937" w:rsidRDefault="00E10937">
            <w:pPr>
              <w:pStyle w:val="a3"/>
              <w:spacing w:before="0" w:beforeAutospacing="0" w:after="0" w:afterAutospacing="0"/>
              <w:jc w:val="both"/>
              <w:rPr>
                <w:sz w:val="18"/>
                <w:szCs w:val="18"/>
              </w:rPr>
            </w:pPr>
            <w:r>
              <w:rPr>
                <w:sz w:val="18"/>
                <w:szCs w:val="18"/>
              </w:rPr>
              <w:t> </w:t>
            </w:r>
          </w:p>
        </w:tc>
      </w:tr>
    </w:tbl>
    <w:p w14:paraId="04926174"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B1438D"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___________________ _______________</w:t>
      </w:r>
    </w:p>
    <w:p w14:paraId="7179831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(ФИО)</w:t>
      </w:r>
    </w:p>
    <w:p w14:paraId="5DA5ECFB"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___________________ _______________</w:t>
      </w:r>
    </w:p>
    <w:p w14:paraId="41812FE0"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(ФИО)</w:t>
      </w:r>
    </w:p>
    <w:p w14:paraId="14168449"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администрации муниципального образования:</w:t>
      </w:r>
    </w:p>
    <w:p w14:paraId="3EDDAB2D"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 ______________ _______</w:t>
      </w:r>
    </w:p>
    <w:p w14:paraId="58FCC233" w14:textId="77777777" w:rsidR="00E10937" w:rsidRDefault="00E10937" w:rsidP="00E109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w:t>
      </w:r>
    </w:p>
    <w:p w14:paraId="07DFDB33" w14:textId="77777777" w:rsidR="005D7C7E" w:rsidRPr="00E10937" w:rsidRDefault="005D7C7E" w:rsidP="00E10937">
      <w:bookmarkStart w:id="0" w:name="_GoBack"/>
      <w:bookmarkEnd w:id="0"/>
    </w:p>
    <w:sectPr w:rsidR="005D7C7E" w:rsidRPr="00E10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3"/>
  </w:num>
  <w:num w:numId="3">
    <w:abstractNumId w:val="25"/>
  </w:num>
  <w:num w:numId="4">
    <w:abstractNumId w:val="4"/>
  </w:num>
  <w:num w:numId="5">
    <w:abstractNumId w:val="27"/>
  </w:num>
  <w:num w:numId="6">
    <w:abstractNumId w:val="0"/>
  </w:num>
  <w:num w:numId="7">
    <w:abstractNumId w:val="18"/>
  </w:num>
  <w:num w:numId="8">
    <w:abstractNumId w:val="6"/>
  </w:num>
  <w:num w:numId="9">
    <w:abstractNumId w:val="15"/>
  </w:num>
  <w:num w:numId="10">
    <w:abstractNumId w:val="17"/>
  </w:num>
  <w:num w:numId="11">
    <w:abstractNumId w:val="3"/>
  </w:num>
  <w:num w:numId="12">
    <w:abstractNumId w:val="12"/>
  </w:num>
  <w:num w:numId="13">
    <w:abstractNumId w:val="8"/>
  </w:num>
  <w:num w:numId="14">
    <w:abstractNumId w:val="9"/>
  </w:num>
  <w:num w:numId="15">
    <w:abstractNumId w:val="22"/>
  </w:num>
  <w:num w:numId="16">
    <w:abstractNumId w:val="16"/>
  </w:num>
  <w:num w:numId="17">
    <w:abstractNumId w:val="1"/>
  </w:num>
  <w:num w:numId="18">
    <w:abstractNumId w:val="7"/>
  </w:num>
  <w:num w:numId="19">
    <w:abstractNumId w:val="20"/>
  </w:num>
  <w:num w:numId="20">
    <w:abstractNumId w:val="14"/>
  </w:num>
  <w:num w:numId="21">
    <w:abstractNumId w:val="2"/>
  </w:num>
  <w:num w:numId="22">
    <w:abstractNumId w:val="26"/>
  </w:num>
  <w:num w:numId="23">
    <w:abstractNumId w:val="5"/>
  </w:num>
  <w:num w:numId="24">
    <w:abstractNumId w:val="10"/>
  </w:num>
  <w:num w:numId="25">
    <w:abstractNumId w:val="11"/>
  </w:num>
  <w:num w:numId="26">
    <w:abstractNumId w:val="13"/>
  </w:num>
  <w:num w:numId="27">
    <w:abstractNumId w:val="21"/>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751D4"/>
    <w:rsid w:val="00081F19"/>
    <w:rsid w:val="00097471"/>
    <w:rsid w:val="000E2AC7"/>
    <w:rsid w:val="001337CB"/>
    <w:rsid w:val="00137202"/>
    <w:rsid w:val="001616BA"/>
    <w:rsid w:val="00181D9B"/>
    <w:rsid w:val="001B24D4"/>
    <w:rsid w:val="001B782D"/>
    <w:rsid w:val="001C1C20"/>
    <w:rsid w:val="001D2C34"/>
    <w:rsid w:val="001D5020"/>
    <w:rsid w:val="00204AF6"/>
    <w:rsid w:val="00212C75"/>
    <w:rsid w:val="00242213"/>
    <w:rsid w:val="00264670"/>
    <w:rsid w:val="00284C7B"/>
    <w:rsid w:val="00320609"/>
    <w:rsid w:val="0037040F"/>
    <w:rsid w:val="00391132"/>
    <w:rsid w:val="00454030"/>
    <w:rsid w:val="004855BF"/>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9074F3"/>
    <w:rsid w:val="00951A7C"/>
    <w:rsid w:val="00986A04"/>
    <w:rsid w:val="009A3B12"/>
    <w:rsid w:val="009C00B6"/>
    <w:rsid w:val="009D1F6D"/>
    <w:rsid w:val="00A44986"/>
    <w:rsid w:val="00A5786E"/>
    <w:rsid w:val="00AC3FBF"/>
    <w:rsid w:val="00B437CE"/>
    <w:rsid w:val="00B45F57"/>
    <w:rsid w:val="00B51604"/>
    <w:rsid w:val="00B77DA6"/>
    <w:rsid w:val="00B81F83"/>
    <w:rsid w:val="00B96633"/>
    <w:rsid w:val="00BE607E"/>
    <w:rsid w:val="00BF1879"/>
    <w:rsid w:val="00C07DE8"/>
    <w:rsid w:val="00C1420B"/>
    <w:rsid w:val="00C76D81"/>
    <w:rsid w:val="00CA515F"/>
    <w:rsid w:val="00CB5D22"/>
    <w:rsid w:val="00D32E9C"/>
    <w:rsid w:val="00D43A77"/>
    <w:rsid w:val="00D84CA1"/>
    <w:rsid w:val="00D84F6A"/>
    <w:rsid w:val="00DB5870"/>
    <w:rsid w:val="00E10937"/>
    <w:rsid w:val="00E7323C"/>
    <w:rsid w:val="00E84E2E"/>
    <w:rsid w:val="00EC031A"/>
    <w:rsid w:val="00EE2401"/>
    <w:rsid w:val="00EE38E5"/>
    <w:rsid w:val="00EF479E"/>
    <w:rsid w:val="00F27985"/>
    <w:rsid w:val="00F33019"/>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hyperlink" Target="garantf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2025-03-17T17:35:00Z</dcterms:created>
  <dcterms:modified xsi:type="dcterms:W3CDTF">2025-03-22T12:57:00Z</dcterms:modified>
</cp:coreProperties>
</file>