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D53" w:rsidRDefault="00D91D53" w:rsidP="00D91D53">
      <w:pPr>
        <w:jc w:val="center"/>
      </w:pPr>
      <w:r>
        <w:rPr>
          <w:b/>
          <w:noProof/>
        </w:rPr>
        <w:drawing>
          <wp:inline distT="0" distB="0" distL="0" distR="0">
            <wp:extent cx="1348740" cy="12877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53" w:rsidRDefault="00D91D53" w:rsidP="00D91D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D91D53" w:rsidRDefault="004D6C9E" w:rsidP="00D91D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КРУТОВСКОГО</w:t>
      </w:r>
      <w:r w:rsidR="00D91D53">
        <w:rPr>
          <w:b/>
          <w:sz w:val="48"/>
          <w:szCs w:val="48"/>
        </w:rPr>
        <w:t xml:space="preserve"> СЕЛЬСОВЕТА</w:t>
      </w:r>
    </w:p>
    <w:p w:rsidR="00D91D53" w:rsidRDefault="00D91D53" w:rsidP="00D91D5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D91D53" w:rsidRDefault="00D91D53" w:rsidP="00D91D53">
      <w:pPr>
        <w:jc w:val="center"/>
        <w:rPr>
          <w:sz w:val="32"/>
          <w:szCs w:val="32"/>
        </w:rPr>
      </w:pPr>
    </w:p>
    <w:p w:rsidR="00D91D53" w:rsidRDefault="00D91D53" w:rsidP="00D91D53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 Е Ш Е Н И Е</w:t>
      </w:r>
    </w:p>
    <w:p w:rsidR="00D91D53" w:rsidRDefault="00D91D53" w:rsidP="00D91D53">
      <w:pPr>
        <w:jc w:val="center"/>
        <w:rPr>
          <w:b/>
          <w:bCs/>
          <w:sz w:val="48"/>
          <w:szCs w:val="48"/>
        </w:rPr>
      </w:pPr>
    </w:p>
    <w:p w:rsidR="00D91D53" w:rsidRDefault="00D91D53" w:rsidP="00D91D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</w:t>
      </w:r>
    </w:p>
    <w:p w:rsidR="00D91D53" w:rsidRDefault="00FB0BEB" w:rsidP="00D91D5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91D53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573D0F">
        <w:rPr>
          <w:sz w:val="28"/>
          <w:szCs w:val="28"/>
        </w:rPr>
        <w:t>«22»  июня 2018г.   № 25-61-6</w:t>
      </w:r>
      <w:bookmarkStart w:id="0" w:name="_GoBack"/>
      <w:bookmarkEnd w:id="0"/>
    </w:p>
    <w:p w:rsidR="00D91D53" w:rsidRDefault="00D91D53" w:rsidP="00D91D53"/>
    <w:p w:rsidR="00D91D53" w:rsidRDefault="00D91D53" w:rsidP="00D91D53"/>
    <w:p w:rsidR="00D91D53" w:rsidRDefault="00D91D53" w:rsidP="00D91D53">
      <w:pPr>
        <w:jc w:val="center"/>
        <w:rPr>
          <w:b/>
        </w:rPr>
      </w:pPr>
      <w:r>
        <w:rPr>
          <w:b/>
        </w:rPr>
        <w:t xml:space="preserve">О внесении изменений и дополнений в решение Собрания депутатов </w:t>
      </w:r>
      <w:r w:rsidR="004D6C9E">
        <w:rPr>
          <w:b/>
        </w:rPr>
        <w:t>Крутовского</w:t>
      </w:r>
      <w:r>
        <w:rPr>
          <w:b/>
        </w:rPr>
        <w:t xml:space="preserve"> сел</w:t>
      </w:r>
      <w:r w:rsidR="004D6C9E">
        <w:rPr>
          <w:b/>
        </w:rPr>
        <w:t>ьсовета Щигровского района от 03.05.2017 года № 13-24</w:t>
      </w:r>
      <w:r>
        <w:rPr>
          <w:b/>
        </w:rPr>
        <w:t xml:space="preserve">-6 «Об утверждении Порядка выдачи разрешений на осуществление вырубки деревьев и кустарников, а также проведение компенсационного озеленения на территории </w:t>
      </w:r>
      <w:r w:rsidR="004D6C9E">
        <w:rPr>
          <w:b/>
        </w:rPr>
        <w:t>Крутовского</w:t>
      </w:r>
      <w:r>
        <w:rPr>
          <w:b/>
        </w:rPr>
        <w:t xml:space="preserve"> сельсовета»</w:t>
      </w:r>
    </w:p>
    <w:p w:rsidR="00D91D53" w:rsidRDefault="00D91D53" w:rsidP="00D91D53">
      <w:pPr>
        <w:jc w:val="center"/>
        <w:rPr>
          <w:b/>
        </w:rPr>
      </w:pPr>
    </w:p>
    <w:p w:rsidR="00D91D53" w:rsidRDefault="00D91D53" w:rsidP="00D91D53">
      <w:pPr>
        <w:jc w:val="center"/>
        <w:rPr>
          <w:b/>
        </w:rPr>
      </w:pPr>
    </w:p>
    <w:p w:rsidR="00D91D53" w:rsidRDefault="00D91D53" w:rsidP="00D91D53">
      <w:pPr>
        <w:jc w:val="both"/>
      </w:pPr>
      <w:r>
        <w:t xml:space="preserve">    В соответствии с Гражданским кодексом РФ, Федеральным законом от 04.05.2011 № 99-ФЗ (в ред. От 31.12.2017г. ) «О лицензировании отдельных видов деятельности», Федеральным законом от 26.07.2006 г. № 135-ФЗ ( в ред. От 29.07.2017 г.) «О защите конкуренции», Федеральным законом от 06.10.2003 г. № 131-ФЗ « Об основных принципах организации местного самоуправления в Российской Федерации», Уставом муниципального образования «</w:t>
      </w:r>
      <w:r w:rsidR="004D6C9E">
        <w:t>Крутовский</w:t>
      </w:r>
      <w:r>
        <w:t xml:space="preserve"> сельсовет» Щигровского района Курской области и на основании Протеста Щигровской межрайонной прокуратуры от 03.05.2018г. № 03-03-2018, Собрание депутатов </w:t>
      </w:r>
      <w:r w:rsidR="004D6C9E">
        <w:t>Крутовского</w:t>
      </w:r>
      <w:r>
        <w:t xml:space="preserve"> сельсовета Щигровского района </w:t>
      </w:r>
      <w:r w:rsidR="00FB0BEB">
        <w:t>р</w:t>
      </w:r>
      <w:r>
        <w:t>ешило:</w:t>
      </w:r>
    </w:p>
    <w:p w:rsidR="00D91D53" w:rsidRDefault="00D91D53" w:rsidP="00D91D53">
      <w:pPr>
        <w:jc w:val="both"/>
      </w:pPr>
      <w:r>
        <w:t xml:space="preserve">1.Внести в </w:t>
      </w:r>
      <w:r>
        <w:rPr>
          <w:b/>
        </w:rPr>
        <w:t xml:space="preserve"> </w:t>
      </w:r>
      <w:r>
        <w:t xml:space="preserve">решение Собрания депутатов </w:t>
      </w:r>
      <w:r w:rsidR="004D6C9E">
        <w:t>Крутовского</w:t>
      </w:r>
      <w:r>
        <w:t xml:space="preserve"> сел</w:t>
      </w:r>
      <w:r w:rsidR="004D6C9E">
        <w:t>ьсовета Щигровского района от 03.05.2017 года № 13-24</w:t>
      </w:r>
      <w:r>
        <w:t xml:space="preserve">-6 «Об утверждении Порядка выдачи разрешений на осуществление вырубки деревьев и кустарников, а также проведение компенсационного озеленения на территории </w:t>
      </w:r>
      <w:r w:rsidR="004D6C9E">
        <w:t>Крутовского</w:t>
      </w:r>
      <w:r>
        <w:t xml:space="preserve"> сельсовета» следующие изменения и дополнения:</w:t>
      </w:r>
    </w:p>
    <w:p w:rsidR="00D91D53" w:rsidRDefault="00D91D53" w:rsidP="00D91D53">
      <w:pPr>
        <w:jc w:val="both"/>
      </w:pPr>
      <w:r>
        <w:t>1.1. Пункты 2.2, 2.3 Раздела 2 «</w:t>
      </w:r>
      <w:r>
        <w:rPr>
          <w:rStyle w:val="a4"/>
          <w:b w:val="0"/>
        </w:rPr>
        <w:t>Основные принципы охраны зеленых насаждений» Порядка выдачи</w:t>
      </w:r>
      <w:r>
        <w:rPr>
          <w:b/>
        </w:rPr>
        <w:t xml:space="preserve">  </w:t>
      </w:r>
      <w:r>
        <w:t xml:space="preserve">разрешений на осуществление вырубки деревьев и кустарников, а также проведение компенсационного озеленения на территории </w:t>
      </w:r>
      <w:r w:rsidR="004D6C9E">
        <w:t>Крутовского</w:t>
      </w:r>
      <w:r>
        <w:t xml:space="preserve"> сельсовета» отменить как незаконные.</w:t>
      </w:r>
    </w:p>
    <w:p w:rsidR="00D91D53" w:rsidRDefault="00D91D53" w:rsidP="00D91D53">
      <w:pPr>
        <w:jc w:val="both"/>
      </w:pPr>
      <w:r>
        <w:t xml:space="preserve">       Пункт 2.4, 2.5 считать как п.2.2, 2.3 соответственно.</w:t>
      </w:r>
    </w:p>
    <w:p w:rsidR="00D91D53" w:rsidRDefault="00D91D53" w:rsidP="00D91D53">
      <w:pPr>
        <w:jc w:val="both"/>
      </w:pPr>
      <w:r>
        <w:t>1.2. Пункты 3.3, 3.14 Раздела 3 «</w:t>
      </w:r>
      <w:r>
        <w:rPr>
          <w:rStyle w:val="a4"/>
          <w:b w:val="0"/>
        </w:rPr>
        <w:t>Порядок вырубки зеленых насаждений (деревьев, кустарников)» Порядка выдачи</w:t>
      </w:r>
      <w:r>
        <w:rPr>
          <w:b/>
        </w:rPr>
        <w:t xml:space="preserve">  </w:t>
      </w:r>
      <w:r>
        <w:t xml:space="preserve">разрешений на осуществление вырубки деревьев и кустарников, а также проведение компенсационного озеленения на территории </w:t>
      </w:r>
      <w:r w:rsidR="004D6C9E">
        <w:t>Крутовского</w:t>
      </w:r>
      <w:r>
        <w:t xml:space="preserve"> сельсовета» отменить как незаконные.</w:t>
      </w:r>
    </w:p>
    <w:p w:rsidR="00D91D53" w:rsidRDefault="00D91D53" w:rsidP="00D91D53">
      <w:pPr>
        <w:jc w:val="both"/>
      </w:pPr>
      <w:r>
        <w:lastRenderedPageBreak/>
        <w:t xml:space="preserve">       Пункт 3.4. считать как п. 3.3 и далее по порядку, пункт 3.15 считать как п. 3.14 соответственно.</w:t>
      </w:r>
    </w:p>
    <w:p w:rsidR="00D91D53" w:rsidRDefault="00D91D53" w:rsidP="00D91D53">
      <w:pPr>
        <w:jc w:val="both"/>
      </w:pPr>
    </w:p>
    <w:p w:rsidR="00D91D53" w:rsidRDefault="00D91D53" w:rsidP="00D91D53">
      <w:pPr>
        <w:jc w:val="both"/>
      </w:pPr>
    </w:p>
    <w:p w:rsidR="00D91D53" w:rsidRDefault="00D91D53" w:rsidP="00D91D53">
      <w:pPr>
        <w:jc w:val="both"/>
      </w:pPr>
    </w:p>
    <w:p w:rsidR="00D91D53" w:rsidRDefault="00D91D53" w:rsidP="00D91D53">
      <w:pPr>
        <w:jc w:val="both"/>
      </w:pPr>
      <w:r>
        <w:t xml:space="preserve">Глава </w:t>
      </w:r>
      <w:r w:rsidR="004D6C9E">
        <w:t>Крутовского</w:t>
      </w:r>
      <w:r>
        <w:t xml:space="preserve"> сельсовета        </w:t>
      </w:r>
      <w:r w:rsidR="004D6C9E">
        <w:t xml:space="preserve">                     Н.Н. Шеховцова</w:t>
      </w:r>
    </w:p>
    <w:p w:rsidR="00D91D53" w:rsidRDefault="00D91D53" w:rsidP="00D91D53">
      <w:pPr>
        <w:ind w:left="720"/>
        <w:jc w:val="both"/>
        <w:rPr>
          <w:b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4D6C9E" w:rsidRDefault="004D6C9E" w:rsidP="00D91D53">
      <w:pPr>
        <w:pStyle w:val="HTML"/>
        <w:jc w:val="right"/>
        <w:rPr>
          <w:rFonts w:ascii="Arial" w:hAnsi="Arial" w:cs="Arial"/>
          <w:i w:val="0"/>
        </w:rPr>
      </w:pPr>
    </w:p>
    <w:p w:rsidR="004D6C9E" w:rsidRDefault="004D6C9E" w:rsidP="00D91D53">
      <w:pPr>
        <w:pStyle w:val="HTML"/>
        <w:jc w:val="right"/>
        <w:rPr>
          <w:rFonts w:ascii="Arial" w:hAnsi="Arial" w:cs="Arial"/>
          <w:i w:val="0"/>
        </w:rPr>
      </w:pPr>
    </w:p>
    <w:p w:rsidR="004D6C9E" w:rsidRDefault="004D6C9E" w:rsidP="00D91D53">
      <w:pPr>
        <w:pStyle w:val="HTML"/>
        <w:jc w:val="right"/>
        <w:rPr>
          <w:rFonts w:ascii="Arial" w:hAnsi="Arial" w:cs="Arial"/>
          <w:i w:val="0"/>
        </w:rPr>
      </w:pPr>
    </w:p>
    <w:p w:rsidR="004D6C9E" w:rsidRDefault="004D6C9E" w:rsidP="00D91D53">
      <w:pPr>
        <w:pStyle w:val="HTML"/>
        <w:jc w:val="right"/>
        <w:rPr>
          <w:rFonts w:ascii="Arial" w:hAnsi="Arial" w:cs="Arial"/>
          <w:i w:val="0"/>
        </w:rPr>
      </w:pPr>
    </w:p>
    <w:p w:rsidR="004D6C9E" w:rsidRDefault="004D6C9E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Приложение</w:t>
      </w: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к решению Собрания депутатов </w:t>
      </w:r>
    </w:p>
    <w:p w:rsidR="00D91D53" w:rsidRDefault="004D6C9E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Крутовского</w:t>
      </w:r>
      <w:r w:rsidR="00D91D53">
        <w:rPr>
          <w:rFonts w:ascii="Arial" w:hAnsi="Arial" w:cs="Arial"/>
          <w:i w:val="0"/>
        </w:rPr>
        <w:t xml:space="preserve"> сельсовета </w:t>
      </w: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Щигровского района Курской области</w:t>
      </w:r>
    </w:p>
    <w:p w:rsidR="00D91D53" w:rsidRDefault="004D6C9E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От 03.05.2017г.  № 13-24</w:t>
      </w:r>
      <w:r w:rsidR="00D91D53">
        <w:rPr>
          <w:rFonts w:ascii="Arial" w:hAnsi="Arial" w:cs="Arial"/>
          <w:i w:val="0"/>
        </w:rPr>
        <w:t>-6</w:t>
      </w: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(в редакции решения Собрания депутатов</w:t>
      </w:r>
    </w:p>
    <w:p w:rsidR="00D91D53" w:rsidRDefault="004D6C9E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Крутовского</w:t>
      </w:r>
      <w:r w:rsidR="00D91D53">
        <w:rPr>
          <w:rFonts w:ascii="Arial" w:hAnsi="Arial" w:cs="Arial"/>
          <w:i w:val="0"/>
        </w:rPr>
        <w:t xml:space="preserve"> сельсовета </w:t>
      </w: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От _____2018 года   №_____)</w:t>
      </w:r>
    </w:p>
    <w:p w:rsidR="00D91D53" w:rsidRDefault="00D91D53" w:rsidP="00D91D53">
      <w:pPr>
        <w:pStyle w:val="HTML"/>
        <w:jc w:val="right"/>
        <w:rPr>
          <w:rFonts w:ascii="Arial" w:hAnsi="Arial" w:cs="Arial"/>
          <w:i w:val="0"/>
        </w:rPr>
      </w:pPr>
    </w:p>
    <w:p w:rsidR="00D91D53" w:rsidRDefault="00D91D53" w:rsidP="00D91D53">
      <w:pPr>
        <w:pStyle w:val="HTML"/>
        <w:jc w:val="center"/>
        <w:rPr>
          <w:rFonts w:ascii="Arial" w:hAnsi="Arial" w:cs="Arial"/>
          <w:b/>
          <w:i w:val="0"/>
          <w:sz w:val="32"/>
          <w:szCs w:val="32"/>
        </w:rPr>
      </w:pPr>
      <w:r>
        <w:rPr>
          <w:rFonts w:ascii="Arial" w:hAnsi="Arial" w:cs="Arial"/>
          <w:b/>
          <w:i w:val="0"/>
          <w:sz w:val="32"/>
          <w:szCs w:val="32"/>
        </w:rPr>
        <w:t>ПОРЯДОК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Style w:val="a4"/>
          <w:rFonts w:ascii="Arial" w:hAnsi="Arial" w:cs="Arial"/>
          <w:sz w:val="32"/>
          <w:szCs w:val="32"/>
        </w:rPr>
        <w:t xml:space="preserve">выдачи разрешения на осуществление вырубки деревьев и кустарников, а также проведение компенсационного озеленения на территории </w:t>
      </w:r>
      <w:r w:rsidR="004D6C9E">
        <w:rPr>
          <w:rStyle w:val="a4"/>
          <w:rFonts w:ascii="Arial" w:hAnsi="Arial" w:cs="Arial"/>
          <w:sz w:val="32"/>
          <w:szCs w:val="32"/>
        </w:rPr>
        <w:t>Крутовского</w:t>
      </w:r>
      <w:r>
        <w:rPr>
          <w:rStyle w:val="a4"/>
          <w:rFonts w:ascii="Arial" w:hAnsi="Arial" w:cs="Arial"/>
          <w:sz w:val="32"/>
          <w:szCs w:val="32"/>
        </w:rPr>
        <w:t xml:space="preserve"> сельсовета 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 Порядок выдачи разрешений на осуществление вырубки деревьев и кустарников, а также проведение компенсационного озеленения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 (далее – Порядок) разработан в соответствии с Конституцией Российской Федерации, Гражданским кодексом Российской Федерации, Лесным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Постановлением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от 01.11.2013 г.  № 85 «О правилах благоустройства и озеленения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Щигровского района» и регулирует вопросы осуществления вырубки деревьев и кустарников и проведения компенсационного озеленения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   Настоящий Порядок не распространяется на зеленые насаждения, находящиеся на землях лесного фонда, порядок использования которых регулируется Лесным кодексом РФ, другими федеральными нормативными актами и принимаемыми в соответствии с ними нормативными актами Курской области.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1. Основные понятия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В настоящем Порядке используются следующие основные понятия: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Аварийные деревья </w:t>
      </w:r>
      <w:r>
        <w:rPr>
          <w:rFonts w:ascii="Arial" w:hAnsi="Arial" w:cs="Arial"/>
        </w:rPr>
        <w:t>- деревья, которые в силу своего состояния угрожают падением и представляют опасность для жизни и здоровья людей, сохранности рядом расположенных зданий, сооружений, инженерных коммуникаций.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Дерево </w:t>
      </w:r>
      <w:r>
        <w:rPr>
          <w:rFonts w:ascii="Arial" w:hAnsi="Arial" w:cs="Arial"/>
        </w:rPr>
        <w:t>- растение с четко выраженным деревянистым стволом диаметром не менее5 см на высоте1,3 см, за исключением саженцев.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Залесенные территории </w:t>
      </w:r>
      <w:r>
        <w:rPr>
          <w:rFonts w:ascii="Arial" w:hAnsi="Arial" w:cs="Arial"/>
        </w:rPr>
        <w:t>- участки природных территорий различного функционального назначения, покрытые лесной растительностью естественного происхождения.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lastRenderedPageBreak/>
        <w:t xml:space="preserve">Заросли </w:t>
      </w:r>
      <w:r>
        <w:rPr>
          <w:rFonts w:ascii="Arial" w:hAnsi="Arial" w:cs="Arial"/>
        </w:rPr>
        <w:t>- деревья и кустарники самосевного и порослевого происхождения, образующие единый сомкнутый полог.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Зеленые насаждения </w:t>
      </w:r>
      <w:r>
        <w:rPr>
          <w:rFonts w:ascii="Arial" w:hAnsi="Arial" w:cs="Arial"/>
        </w:rPr>
        <w:t>- древесная, кустарниковая и травянистая растительность естественного происхождения.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Зеленый массив </w:t>
      </w:r>
      <w:r>
        <w:rPr>
          <w:rFonts w:ascii="Arial" w:hAnsi="Arial" w:cs="Arial"/>
        </w:rPr>
        <w:t>- участок территории, на котором произрастает не менее 50 экземпляров взрослых (старше 15 лет) деревьев, образующих единый полог.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Компенсационное озеленение </w:t>
      </w:r>
      <w:r>
        <w:rPr>
          <w:rFonts w:ascii="Arial" w:hAnsi="Arial" w:cs="Arial"/>
        </w:rPr>
        <w:t>- воспроизводство зеленых насаждений взамен уничтоженных или поврежденных.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Компенсационная стоимость </w:t>
      </w:r>
      <w:r>
        <w:rPr>
          <w:rFonts w:ascii="Arial" w:hAnsi="Arial" w:cs="Arial"/>
        </w:rPr>
        <w:t>- стоимостная оценка зеленых насаждений, устанавливаемая для учета их ценности при повреждении или уничтожении, включающая расходы на создание и содержание зеленых насаждений.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Кустарник </w:t>
      </w:r>
      <w:r>
        <w:rPr>
          <w:rFonts w:ascii="Arial" w:hAnsi="Arial" w:cs="Arial"/>
        </w:rPr>
        <w:t>- многолетнее растение, ветвящееся у самой поверхности почвы (в отличие от деревьев) и не имеющее во взрослом состоянии главного ствола.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Объект озеленения </w:t>
      </w:r>
      <w:r>
        <w:rPr>
          <w:rFonts w:ascii="Arial" w:hAnsi="Arial" w:cs="Arial"/>
        </w:rPr>
        <w:t>- озелененная территория, организованная по принципам ландшафтной архитектуры, с необходимыми элементами благоустройства.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Озелененные территории </w:t>
      </w:r>
      <w:r>
        <w:rPr>
          <w:rFonts w:ascii="Arial" w:hAnsi="Arial" w:cs="Arial"/>
        </w:rPr>
        <w:t>- территории, на которых располагаются участки растительности естественного происхождения, искусственно созданные объекты озеленения, малозастроенные участки земель различного функционального назначения, в пределах которых не менее 50 процентов поверхности занято растительным покровом.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Повреждение зеленых насаждений </w:t>
      </w:r>
      <w:r>
        <w:rPr>
          <w:rFonts w:ascii="Arial" w:hAnsi="Arial" w:cs="Arial"/>
        </w:rPr>
        <w:t>- причинение вреда зеленым насаждениям, не влекущее за собой прекращение их роста, в том числе механическое повреждение ветвей, корневой системы, нарушение целостности коры, живого надпочвенного покрова, загрязнение зеленых насаждений либо почвы в корневой зоне вредными веществами, поджог или иное воздействие.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Природные территории </w:t>
      </w:r>
      <w:r>
        <w:rPr>
          <w:rFonts w:ascii="Arial" w:hAnsi="Arial" w:cs="Arial"/>
        </w:rPr>
        <w:t>- не затронутые или мало затронутые хозяйственной деятельностью территории, сочетающие в себе определенные типы рельефа местности, почв, растительности, сформированные в единых географических (климатических) условиях.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Сухостойные деревья и кустарники </w:t>
      </w:r>
      <w:r>
        <w:rPr>
          <w:rFonts w:ascii="Arial" w:hAnsi="Arial" w:cs="Arial"/>
        </w:rPr>
        <w:t>- деревья и кустарники, рост и развитие которых прекращены по причине возраста, болезней, недостаточного ухода или повреждения.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Травяной покров </w:t>
      </w:r>
      <w:r>
        <w:rPr>
          <w:rFonts w:ascii="Arial" w:hAnsi="Arial" w:cs="Arial"/>
        </w:rPr>
        <w:t>- газон, естественная травяная растительность.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Уничтожение (утрата) зеленых насаждений </w:t>
      </w:r>
      <w:r>
        <w:rPr>
          <w:rFonts w:ascii="Arial" w:hAnsi="Arial" w:cs="Arial"/>
        </w:rPr>
        <w:t>- вырубка или иное повреждение зеленых насаждений, повлекшее прекращение их роста.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</w:rPr>
        <w:t xml:space="preserve">Фаутные деревья </w:t>
      </w:r>
      <w:r>
        <w:rPr>
          <w:rFonts w:ascii="Arial" w:hAnsi="Arial" w:cs="Arial"/>
        </w:rPr>
        <w:t>- деревья, пораженные стволовыми болезнями или вредителями.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2. Основные принципы охраны зеленых насаждений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           Зеленые насаждения,  произрастающие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выполняют защитные, оздоровительные, эстетические функции и подлежат охране.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2.1. Защите подлежат все зеленые насаждения (деревья, кустарники), расположенные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сельсовета, независимо от форм собственности на земельные участки, где эти насаждения расположены.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2.2. Настоящий Порядок распространяется на всех граждан и организации независимо от форм собственности, ведущие проектирование, строительство, ремонт и другие работы, связанные с вырубкой древесно-кустарниковой растительности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2.3. Хозяйственная и иная деятельность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осуществляется с соблюдением требований по охране зеленых насаждений, установленных законодательством Российской Федерации, Курской области и настоящим Порядком.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3. Порядок вырубки зеленых насаждений (деревьев, кустарников)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3.1. Самовольная вырубка зеленых насаждений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запрещается.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3.2. Вырубка произрастающих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деревьев и кустарников допускается: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 строительстве новых объектов, прокладке инженерных коммуникаций и дорог в рамках реализации генеральных планов застройки территорий или отдельных проектов;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 проведении реконструкции, капитального или текущего ремонта существующих зданий, сооружений, инженерных коммуникаций и дорог;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 ликвидации аварийных и чрезвычайных ситуаций (в этих случаях выдача разрешений на вырубку оформляется в течение 72 часов с момента начала работ);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 текущем содержании зеленых насаждений (удаление сухостойных, фаутных, аварийных деревьев и кустарников, прореживание загущенных посадок, удаление самосева, сорных и малоценных пород деревьев и кустарников);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 восстановлении нормативного светового режима в жилых и нежилых помещениях, затеняемых деревьями и кустарниками, высаженными с нарушением действующих норм и правил.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3.3. На участках, не находящихся в собственности физических и юридических лиц, вырубка произрастающих деревьев и кустарников (в том числе сухостойных и фаутных) может производиться только на основании специального разрешения в форме постановления главы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 Указанное постановление выносится на основании результатов обследования испрашиваемых к вырубке зеленых насаждений. В разрешении указываются: название населенного пункта, в котором или рядом с которым разрешена вырубка, кому разрешена вырубка, </w:t>
      </w:r>
      <w:r>
        <w:rPr>
          <w:rFonts w:ascii="Arial" w:hAnsi="Arial" w:cs="Arial"/>
        </w:rPr>
        <w:lastRenderedPageBreak/>
        <w:t>количество деревьев и кустарников, которые разрешено вырубить, а также условия компенсационного озеленения.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3.4. Разрешение на вырубку зеленых насаждений выдается в соответствии с административным регламентом предоставления муниципальной услуги «Выдача разрешений на вырубку деревьев и кустарников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Щигровского района Курской области»», утвержденным постановлением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3.5. Обследование испрашиваемых к вырубке деревьев и кустарников производится уполномоченными сотрудниками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 При необходимости к обследованию испрашиваемых к вырубке деревьев и кустарников могут быть привлечены представители местного лесничества федерального органа исполнительной власти в области лесного хозяйства, государственных лесоустроительных предприятий, специалистов санитарно-эпидемиологического надзора, территориального подразделения федерального органа исполнительной власти по надзору в сфере природопользования, органов охраны памятников истории и культуры.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 3.6. При принятии решения о возможности вырубки деревьев и кустарников составляется акт, в котором указывается количество деревьев и кустарников, намеченных к вырубке, и их местонахождение. Диаметр ствола деревьев измеряется на высоте1,3 метра от корневой шейки. Если дерево на высоте </w:t>
      </w:r>
      <w:smartTag w:uri="urn:schemas-microsoft-com:office:smarttags" w:element="metricconverter">
        <w:smartTagPr>
          <w:attr w:name="ProductID" w:val="1,3 метра"/>
        </w:smartTagPr>
        <w:r>
          <w:rPr>
            <w:rFonts w:ascii="Arial" w:hAnsi="Arial" w:cs="Arial"/>
          </w:rPr>
          <w:t>1,3 метра</w:t>
        </w:r>
      </w:smartTag>
      <w:r>
        <w:rPr>
          <w:rFonts w:ascii="Arial" w:hAnsi="Arial" w:cs="Arial"/>
        </w:rPr>
        <w:t xml:space="preserve"> имеет несколько стволов, каждый ствол учитывается отдельно. Указанный акт подписывается составившим его сотрудником администрации, а также физическим лицом или руководителем организации, обратившимся за получением разрешения на вырубку. Акт согласуется главой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привлечении к обследованию испрашиваемых к вырубке деревьев и кустарников представителей организаций, указанных в п. 3.6, акт обследования подписывается и ими.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 3.7. Выдача разрешений на вырубку деревьев и кустарников под размещение новых объектов, реконструкцию, капитальный или текущий ремонт существующих, осуществляется на основании соответствующего обращения в администрацию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заказчика (заказчика-застройщика) работ при наличии у него необходимой разрешительной документации: правоустанавливающих документов на земельный участок, протокола публичных слушаний о намечаемой деятельности (для новых объектов), разрешения на строительство или осуществление работ по подготовке участка к строительству.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3.8. Срок действия разрешения на вырубку деревьев и кустарников составляет 3 месяца. По истечении указанного срока физическое или юридическое лицо, получившее разрешение на вырубку, но не приступившее к работам, должно обратиться в администрацию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за его продлением, обосновав причины невыполнения работ в установленный срок.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3.9. Аварийные, сухостойные и представляющие угрозу зеленые насаждения на основании комиссионного обследования вырубаются в первоочередном порядке путем заключения договора между собственником, арендатором участка, на котором зафиксированы данные насаждения и специализированной организацией, имеющей разрешение на проведение данного вида работ.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           3.10. Не требуется получения специального разрешения на вырубку в следующих случаях: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для уборки ветровальных деревьев;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- для удаления лиственных пород деревьев порослевого и самосевного происхождения с диаметром ствола до5 см включительно;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для удаления единичных аварийных деревьев, явно угрожающих падением и повреждением рядом расположенных построек и инженерных коммуникаций (в этом случае составляется акт на вырубку в произвольной форме, подписываемый не менее чем тремя людьми и в их числе представителем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сельсовета).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3.11. Не требуется оформления какого-либо специального разрешения на выполнение работ по обрезке произрастающих деревьев и кустарников, однако все работы по обрезке должны выполняться в оптимальные сроки.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3.12. При проведении вырубки деревьев высота оставляемых пней не должна превышать одной трети диаметра среза, а при рубке деревьев диаметром менее30 сантиметров-</w:t>
      </w:r>
      <w:smartTag w:uri="urn:schemas-microsoft-com:office:smarttags" w:element="metricconverter">
        <w:smartTagPr>
          <w:attr w:name="ProductID" w:val="10 сантиметров"/>
        </w:smartTagPr>
        <w:r>
          <w:rPr>
            <w:rFonts w:ascii="Arial" w:hAnsi="Arial" w:cs="Arial"/>
          </w:rPr>
          <w:t>10 сантиметров</w:t>
        </w:r>
      </w:smartTag>
      <w:r>
        <w:rPr>
          <w:rFonts w:ascii="Arial" w:hAnsi="Arial" w:cs="Arial"/>
        </w:rPr>
        <w:t>. Порубочные остатки с территории должны быть удалены в течение трех суток со дня проведения вырубки.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3.13. Валка, раскряжевка, погрузка и вывоз срубленных зеленых насаждений и порубочных остатков производятся в течение трех дней с момента начала работ. Хранить срубленные зеленые насаждения и порубочные остатки на месте производства работ запрещается.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3.14. В случае повреждения газона, зеленых насаждений на прилегающей к месту вырубки территории производителем работ проводится обязательное восстановление не позднее чем в течение полугода с момента причинения повреждения.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4. Компенсационное озеленение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4.1. При получении разрешения на вырубку деревьев или кустарников физические или юридические лица за свой счет самостоятельно или путем заключения соответствующих договоров со специализированными организациями обязаны обеспечить компенсационное озеленение, выражающееся в посадке в местах, определенных главой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сельсовета, новых деревьев или кустарников декоративных пород.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  Посадочный материал при этом должен соответствовать требованиям по качеству и параметрам, установленным государственными стандартами (ГОСТ 24909-81 с изменениями от 01.01.1988, ГОСТ 25769-83 с изменениями от 01.01.1989, ГОСТ 26869-86). Компенсационное озеленение осуществляется также в случаях незаконного повреждения или уничтожения зеленых насаждений.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  4.2. Компенсационное озеленение производится за счет средств граждан или юридических лиц в интересах или вследствие противоправных действий, которых произошло повреждение или уничтожение зеленых насаждений.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Компенсационная стоимость за вырубку (снос) зеленых насаждений взимается в случаях реализации предусмотренного градостроительной документацией проекта, утвержденного в установленном порядке.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 4.3. Компенсационное озеленение производится в ближайший сезон, подходящий для высадки деревьев и кустарников, но не позднее года с момента вырубки. Места посадки деревьев и кустарников согласуются с главой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сельсовета. Количество деревьев и кустарников, подлежащих высадке, указывается в постановлении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сельсовета, которым дается разрешение на вырубку.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  4.4. Требование проведения компенсационного озеленения может не выставляться при проведении работ по текущему содержанию зеленых насаждений на земельных участках, находящихся в безвозмездном пользовании государственных и муниципальных учреждений, при их достаточной озелененности.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  4.5. Вырубка деревьев и кустарников может быть разрешена без  проведения работ по компенсационному озеленению в случаях: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ind w:firstLine="284"/>
        <w:rPr>
          <w:rFonts w:ascii="Arial" w:hAnsi="Arial" w:cs="Arial"/>
        </w:rPr>
      </w:pPr>
      <w:r>
        <w:rPr>
          <w:rFonts w:ascii="Arial" w:hAnsi="Arial" w:cs="Arial"/>
        </w:rPr>
        <w:t>- при проведении рубок ухода, санитарных рубок и реконструкции зелёных насаждений;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при вырубке деревьев и кустарников в случае ликвидации аварийных и чрезвычайных ситуаций;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при вырубке деревьев и кустарников, нарушающих световой режим в жилых и общественных зданиях (растущих на расстоянии менее </w:t>
      </w:r>
      <w:smartTag w:uri="urn:schemas-microsoft-com:office:smarttags" w:element="metricconverter">
        <w:smartTagPr>
          <w:attr w:name="ProductID" w:val="5 метров"/>
        </w:smartTagPr>
        <w:r>
          <w:rPr>
            <w:rFonts w:ascii="Arial" w:hAnsi="Arial" w:cs="Arial"/>
            <w:color w:val="000000"/>
          </w:rPr>
          <w:t>5 метров</w:t>
        </w:r>
      </w:smartTag>
      <w:r>
        <w:rPr>
          <w:rFonts w:ascii="Arial" w:hAnsi="Arial" w:cs="Arial"/>
          <w:color w:val="000000"/>
        </w:rPr>
        <w:t xml:space="preserve"> от ствола растения до стены здания), если имеется заключение Роспотребнадзора;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при вырубке сухостойных деревьев и кустарников;</w:t>
      </w:r>
    </w:p>
    <w:p w:rsidR="00D91D53" w:rsidRDefault="00D91D53" w:rsidP="00D91D53">
      <w:pPr>
        <w:tabs>
          <w:tab w:val="left" w:pos="400"/>
        </w:tabs>
        <w:autoSpaceDE w:val="0"/>
        <w:autoSpaceDN w:val="0"/>
        <w:adjustRightInd w:val="0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при вырубке деревьев и кустарников, произрастающих в охранных зонах инженерных сетей и коммуникаций. В случае проведения ремонта инженерных коммуникаций размер прилегающей территории при проведении работ может быть увеличен при обосновании.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при строительстве или ремонте объектов муниципальных учреждений здравоохранения, образования, культуры, спорта и инженерной инфраструктуры</w:t>
      </w:r>
      <w:r>
        <w:rPr>
          <w:rFonts w:ascii="Arial" w:hAnsi="Arial" w:cs="Arial"/>
        </w:rPr>
        <w:t>      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 4.6. При посадке деревьев и кустарников должны выдерживаться расстояния от зданий, сооружений, а также объектов инженерного обустройства, установленные СНиП 2.07.01-89 (таблица 1).</w:t>
      </w:r>
    </w:p>
    <w:p w:rsidR="00D91D53" w:rsidRDefault="00D91D53" w:rsidP="00D91D53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1</w:t>
      </w:r>
    </w:p>
    <w:p w:rsidR="00D91D53" w:rsidRDefault="00D91D53" w:rsidP="00D91D53">
      <w:pPr>
        <w:pStyle w:val="HTML"/>
        <w:jc w:val="center"/>
        <w:rPr>
          <w:rFonts w:ascii="Arial" w:hAnsi="Arial" w:cs="Arial"/>
        </w:rPr>
      </w:pPr>
      <w:r>
        <w:rPr>
          <w:rStyle w:val="a4"/>
          <w:rFonts w:ascii="Arial" w:hAnsi="Arial" w:cs="Arial"/>
        </w:rPr>
        <w:t>Расстояния от зданий, сооружений, а также объектов инженерного</w:t>
      </w:r>
    </w:p>
    <w:p w:rsidR="00D91D53" w:rsidRDefault="00D91D53" w:rsidP="00D91D53">
      <w:pPr>
        <w:pStyle w:val="HTML"/>
        <w:jc w:val="center"/>
        <w:rPr>
          <w:rFonts w:ascii="Arial" w:hAnsi="Arial" w:cs="Arial"/>
        </w:rPr>
      </w:pPr>
      <w:r>
        <w:rPr>
          <w:rStyle w:val="a4"/>
          <w:rFonts w:ascii="Arial" w:hAnsi="Arial" w:cs="Arial"/>
        </w:rPr>
        <w:t>благоустройства до деревьев и кустарников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1845"/>
        <w:gridCol w:w="1710"/>
      </w:tblGrid>
      <w:tr w:rsidR="00D91D53" w:rsidTr="00D91D53">
        <w:trPr>
          <w:tblCellSpacing w:w="0" w:type="dxa"/>
        </w:trPr>
        <w:tc>
          <w:tcPr>
            <w:tcW w:w="3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Здание, сооружение, объект</w:t>
            </w:r>
          </w:p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инженерного благоустройства</w:t>
            </w:r>
          </w:p>
        </w:tc>
        <w:tc>
          <w:tcPr>
            <w:tcW w:w="35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Расстояния в метрах, от здания, сооружения, объекта до оси</w:t>
            </w:r>
          </w:p>
        </w:tc>
      </w:tr>
      <w:tr w:rsidR="00D91D53" w:rsidTr="00D91D5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ствола дерева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кустарника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Наружная стена здания и сооружения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1,5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Край тротуара и садовой дорожки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0,7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0,5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Край проезжей части улиц, кромка</w:t>
            </w:r>
          </w:p>
          <w:p w:rsidR="00D91D53" w:rsidRDefault="00D91D53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укрепленной полосы обочины дороги</w:t>
            </w:r>
          </w:p>
          <w:p w:rsidR="00D91D53" w:rsidRDefault="00D91D53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или бровка канавы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1,0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Мачта и опора осветительной сети,</w:t>
            </w:r>
          </w:p>
          <w:p w:rsidR="00D91D53" w:rsidRDefault="00D91D53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мостовая опора и эстакада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Подошва откоса, террасы и др.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0,5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Подошва или внутренняя грань</w:t>
            </w:r>
          </w:p>
          <w:p w:rsidR="00D91D53" w:rsidRDefault="00D91D53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подпорной стенки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1,0</w:t>
            </w:r>
          </w:p>
        </w:tc>
      </w:tr>
      <w:tr w:rsidR="00D91D53" w:rsidTr="00D91D53">
        <w:trPr>
          <w:tblCellSpacing w:w="0" w:type="dxa"/>
        </w:trPr>
        <w:tc>
          <w:tcPr>
            <w:tcW w:w="7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Подземные сети: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газопровод, канализация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тепловая сеть (стенка канала, тоннеля</w:t>
            </w:r>
          </w:p>
          <w:p w:rsidR="00D91D53" w:rsidRDefault="00D91D53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или оболочка при бесканальной прокладке)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1,0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водопровод, дренаж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91D53" w:rsidTr="00D91D53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силовой кабель и кабель связи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2,0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1D53" w:rsidRDefault="00D91D53">
            <w:pPr>
              <w:pStyle w:val="a3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0,7</w:t>
            </w:r>
          </w:p>
        </w:tc>
      </w:tr>
    </w:tbl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4.7. Расстояния от воздушных линий электропередач до деревьев следует принимать согласно правилам устройства электроустановок.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4.8. Контроль за выполнением компенсационного озеленения осуществляется уполномоченными сотрудниками администрации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5. Несанкционированная рубка или уничтожение зеленых насаждений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           5.1. Несанкционированной рубкой или уничтожением зеленых насаждений признается: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- вырубка деревьев и кустарников без разрешения или по разрешению, но не на том участке, не в том количестве и не тех пород, которые указаны в разрешении;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- уничтожение или повреждение деревьев и кустарников в результате поджога или небрежного обращения с огнем;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окольцовка ствола или подсечка;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- повреждение деревьев и кустарников сточными водами, химическими веществами, отходами и тому подобное;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- самовольная вырубка сухостойных деревьев;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- прочие повреждения растущих деревьев и кустарников.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5.2. Вырубка деревьев и кустарников, находящихся в государственном лесном фонде осуществляется в соответствии с разрешениями, выдаваемыми специально уполномоченными государственными органами.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6. Охрана зеленых насаждений  при осуществлении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градостроительной деятельности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6.1. Осуществление градостроительной деятельности в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 ведется с соблюдением требований по защите зеленых насаждений.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6.2. Озелененные территории, в том числе зеленые массивы, а также участки земли, предназначенные для развития озелененных территорий, не подлежат застройке и использованию, не связанному с их целевым назначением.</w:t>
      </w:r>
    </w:p>
    <w:p w:rsidR="00D91D53" w:rsidRDefault="00D91D53" w:rsidP="00D91D5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           6.3. При организации строительства на иных участках земли, занятых зелеными насаждениями, предпроектная документация должна содержать оценку зеленых насаждений, подлежащих вырубке. Возмещение вреда в этих случаях осуществляется посредством компенсационного озеленения.</w:t>
      </w:r>
    </w:p>
    <w:p w:rsidR="00D91D53" w:rsidRDefault="00D91D53" w:rsidP="00D91D53">
      <w:pPr>
        <w:pStyle w:val="a3"/>
        <w:jc w:val="center"/>
        <w:rPr>
          <w:rFonts w:ascii="Arial" w:hAnsi="Arial" w:cs="Arial"/>
          <w:sz w:val="30"/>
          <w:szCs w:val="30"/>
        </w:rPr>
      </w:pPr>
      <w:r>
        <w:rPr>
          <w:rStyle w:val="a4"/>
          <w:rFonts w:ascii="Arial" w:hAnsi="Arial" w:cs="Arial"/>
          <w:sz w:val="30"/>
          <w:szCs w:val="30"/>
        </w:rPr>
        <w:t>7. Охрана зеленых насаждений</w:t>
      </w:r>
    </w:p>
    <w:p w:rsidR="00D91D53" w:rsidRDefault="00D91D53" w:rsidP="00D91D5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 7.1. Лица, совершившие не согласованные в установленном порядке действия и нанесшие ущерб зеленым насаждениям на территории </w:t>
      </w:r>
      <w:r w:rsidR="004D6C9E">
        <w:rPr>
          <w:rFonts w:ascii="Arial" w:hAnsi="Arial" w:cs="Arial"/>
        </w:rPr>
        <w:t>Крутовского</w:t>
      </w:r>
      <w:r>
        <w:rPr>
          <w:rFonts w:ascii="Arial" w:hAnsi="Arial" w:cs="Arial"/>
        </w:rPr>
        <w:t xml:space="preserve"> сельсовета, подлежат привлечению к административной или уголовной ответственности в соответствии с действующим законодательством.</w:t>
      </w:r>
    </w:p>
    <w:p w:rsidR="00D91D53" w:rsidRDefault="00D91D53" w:rsidP="00D91D53">
      <w:pPr>
        <w:rPr>
          <w:rFonts w:ascii="Arial" w:hAnsi="Arial" w:cs="Arial"/>
        </w:rPr>
      </w:pPr>
    </w:p>
    <w:p w:rsidR="00D91D53" w:rsidRDefault="00D91D53" w:rsidP="00D91D53">
      <w:pPr>
        <w:rPr>
          <w:rFonts w:ascii="Arial" w:hAnsi="Arial" w:cs="Arial"/>
        </w:rPr>
      </w:pPr>
    </w:p>
    <w:p w:rsidR="00D91D53" w:rsidRDefault="00D91D53" w:rsidP="00D91D53"/>
    <w:p w:rsidR="0087306A" w:rsidRDefault="0087306A"/>
    <w:sectPr w:rsidR="0087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500"/>
    <w:rsid w:val="004D6C9E"/>
    <w:rsid w:val="00573D0F"/>
    <w:rsid w:val="0087306A"/>
    <w:rsid w:val="00985500"/>
    <w:rsid w:val="00D91D53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2FFEE-420A-4C97-BE5A-EB06B844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semiHidden/>
    <w:unhideWhenUsed/>
    <w:rsid w:val="00D91D53"/>
    <w:rPr>
      <w:i/>
      <w:iCs/>
    </w:rPr>
  </w:style>
  <w:style w:type="character" w:customStyle="1" w:styleId="HTML0">
    <w:name w:val="Адрес HTML Знак"/>
    <w:basedOn w:val="a0"/>
    <w:link w:val="HTML"/>
    <w:semiHidden/>
    <w:rsid w:val="00D91D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D91D53"/>
    <w:pPr>
      <w:spacing w:before="100" w:beforeAutospacing="1" w:after="100" w:afterAutospacing="1"/>
    </w:pPr>
  </w:style>
  <w:style w:type="character" w:styleId="a4">
    <w:name w:val="Strong"/>
    <w:basedOn w:val="a0"/>
    <w:qFormat/>
    <w:rsid w:val="00D91D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2974</Words>
  <Characters>16957</Characters>
  <Application>Microsoft Office Word</Application>
  <DocSecurity>0</DocSecurity>
  <Lines>141</Lines>
  <Paragraphs>39</Paragraphs>
  <ScaleCrop>false</ScaleCrop>
  <Company/>
  <LinksUpToDate>false</LinksUpToDate>
  <CharactersWithSpaces>19892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2018-05-23T08:12:00Z</dcterms:created>
  <dcterms:modified xsi:type="dcterms:W3CDTF">2018-06-21T11:23:00Z</dcterms:modified>
</cp:coreProperties>
</file>