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04C7" w14:textId="77777777" w:rsidR="00090736" w:rsidRDefault="00090736" w:rsidP="0009073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 г. № 10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14:paraId="6ADE07D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62E033E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4E34DD2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5D14AA4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7CD678A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AE09F3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2648484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E08F8E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24 февраля 2021 г. № 10</w:t>
      </w:r>
    </w:p>
    <w:p w14:paraId="7942539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08EC51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административного</w:t>
      </w:r>
    </w:p>
    <w:p w14:paraId="002BE46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14:paraId="2EE58C6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48E42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«Крутовский сельсовет» Щигровского района Курской области, Администрация Крутовского сельсовета Щигровского района постановляет:</w:t>
      </w:r>
    </w:p>
    <w:p w14:paraId="0264D91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E876E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14:paraId="7E2592C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Крутовского сельсовета Щигровского района Курской области от 14.02.2019 года № 16 «Выдача несовершеннолетним лицам, достигшим 16 лет, разрешения на вступление в брак до достижения брачного возраста</w:t>
      </w:r>
      <w:r>
        <w:rPr>
          <w:rStyle w:val="a4"/>
          <w:rFonts w:ascii="Tahoma" w:hAnsi="Tahoma" w:cs="Tahoma"/>
          <w:color w:val="000000"/>
          <w:sz w:val="18"/>
          <w:szCs w:val="18"/>
        </w:rPr>
        <w:t>» </w:t>
      </w:r>
      <w:r>
        <w:rPr>
          <w:rFonts w:ascii="Tahoma" w:hAnsi="Tahoma" w:cs="Tahoma"/>
          <w:color w:val="000000"/>
          <w:sz w:val="18"/>
          <w:szCs w:val="18"/>
        </w:rPr>
        <w:t>считать утратившими силу.</w:t>
      </w:r>
    </w:p>
    <w:p w14:paraId="027D6CA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Крутовского сельсовета Наумову Т. А.</w:t>
      </w:r>
    </w:p>
    <w:p w14:paraId="20BE4D1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14:paraId="3F9F251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5F091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ECD5D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                         Т. А. Наумова</w:t>
      </w:r>
    </w:p>
    <w:p w14:paraId="5FD4065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055B2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85DB0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31684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7B1EF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61125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09C7E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46042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19A72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14:paraId="3B2E675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14:paraId="7E3F958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6859225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3E87D8B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10</w:t>
      </w:r>
    </w:p>
    <w:p w14:paraId="7C91041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5802D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 предоставления Администрацией Крутовского сельсовета Щигровского района</w:t>
      </w:r>
      <w:r>
        <w:rPr>
          <w:rFonts w:ascii="Tahoma" w:hAnsi="Tahoma" w:cs="Tahoma"/>
          <w:color w:val="000000"/>
          <w:sz w:val="18"/>
          <w:szCs w:val="18"/>
        </w:rPr>
        <w:t> </w:t>
      </w:r>
      <w:r>
        <w:rPr>
          <w:rStyle w:val="a4"/>
          <w:rFonts w:ascii="Tahoma" w:hAnsi="Tahoma" w:cs="Tahoma"/>
          <w:color w:val="000000"/>
          <w:sz w:val="18"/>
          <w:szCs w:val="18"/>
        </w:rPr>
        <w:t>муниципальной услуги «Выдача несовершеннолетним лицам, достигшим 16 лет, разрешения на вступление в брак до достижения брачного возраста»</w:t>
      </w:r>
    </w:p>
    <w:p w14:paraId="6571A30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885B3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1.Общие положения</w:t>
      </w:r>
    </w:p>
    <w:p w14:paraId="311F7F9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6E389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Предмет регулирования административного регламента</w:t>
      </w:r>
    </w:p>
    <w:p w14:paraId="3F7ED5C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Крутовского сельсовета Щигровского  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7FDCC920" w14:textId="77777777" w:rsidR="00090736" w:rsidRDefault="00090736" w:rsidP="00090736">
      <w:pPr>
        <w:pStyle w:val="2"/>
        <w:shd w:val="clear" w:color="auto" w:fill="EEEEEE"/>
        <w:spacing w:before="0"/>
        <w:rPr>
          <w:rFonts w:ascii="Tahoma" w:hAnsi="Tahoma" w:cs="Tahoma"/>
          <w:color w:val="000000"/>
          <w:sz w:val="36"/>
          <w:szCs w:val="36"/>
        </w:rPr>
      </w:pPr>
      <w:r>
        <w:rPr>
          <w:rFonts w:ascii="Tahoma" w:hAnsi="Tahoma" w:cs="Tahoma"/>
          <w:color w:val="000000"/>
        </w:rPr>
        <w:lastRenderedPageBreak/>
        <w:t> </w:t>
      </w:r>
    </w:p>
    <w:p w14:paraId="541CBE8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Круг заявителей</w:t>
      </w:r>
    </w:p>
    <w:p w14:paraId="6DC6C65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w:t>
      </w:r>
      <w:r>
        <w:rPr>
          <w:rStyle w:val="a4"/>
          <w:rFonts w:ascii="Tahoma"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Крутовского сельсовета Щигровского района Курской области, имеющие основания на вступление в брак до достижения брачного возраста.</w:t>
      </w:r>
    </w:p>
    <w:p w14:paraId="7DB2F9D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Требования к порядку информирования о предоставлении</w:t>
      </w:r>
    </w:p>
    <w:p w14:paraId="5628E84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w:t>
      </w:r>
    </w:p>
    <w:p w14:paraId="7A64E1C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0B35BF2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27F1D49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14:paraId="0376686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14:paraId="708FD0F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14:paraId="5850919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Крутовского сельсовета (далее - Администрация) при обращении заявителей за информацией лично (в том числе по телефону).</w:t>
      </w:r>
    </w:p>
    <w:p w14:paraId="25EEED8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5A1A53E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F1220F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3588296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3A8532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14:paraId="2B8B65C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DCD206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6160A20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14:paraId="5333B5A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Крутовского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1CC0DA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0C35691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rFonts w:ascii="Tahoma" w:hAnsi="Tahoma" w:cs="Tahoma"/>
            <w:color w:val="33A6E3"/>
            <w:sz w:val="18"/>
            <w:szCs w:val="18"/>
            <w:u w:val="none"/>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780C3BA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859EA1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7C75B93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14:paraId="4B5026E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14:paraId="5CF28DA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сроке предоставления муниципальной услуги;</w:t>
      </w:r>
    </w:p>
    <w:p w14:paraId="6030BF3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14:paraId="49249DB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1CC41FB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B00C6C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14:paraId="57D7B03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14:paraId="088F1C1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14:paraId="7535ABD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70D6EB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14:paraId="495DD4E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14:paraId="2FBC602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8C19CA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66A3560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14:paraId="232866E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14:paraId="6001226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14:paraId="2692C6B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14:paraId="67DEB59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14:paraId="65E8805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14:paraId="2391B0A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14:paraId="2732BEF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0D53B2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Крутовского сельсовета </w:t>
      </w:r>
      <w:r>
        <w:rPr>
          <w:rFonts w:ascii="Tahoma" w:hAnsi="Tahoma" w:cs="Tahoma"/>
          <w:color w:val="000000"/>
          <w:sz w:val="18"/>
          <w:szCs w:val="18"/>
          <w:u w:val="single"/>
        </w:rPr>
        <w:t>http:/</w:t>
      </w:r>
      <w:r>
        <w:rPr>
          <w:rFonts w:ascii="Tahoma" w:hAnsi="Tahoma" w:cs="Tahoma"/>
          <w:color w:val="000000"/>
          <w:sz w:val="18"/>
          <w:szCs w:val="18"/>
        </w:rPr>
        <w:t> www.krutoe.rkursk.ru, и  на Едином портале  </w:t>
      </w:r>
      <w:r>
        <w:rPr>
          <w:rFonts w:ascii="Tahoma" w:hAnsi="Tahoma" w:cs="Tahoma"/>
          <w:color w:val="000000"/>
          <w:sz w:val="18"/>
          <w:szCs w:val="18"/>
          <w:u w:val="single"/>
        </w:rPr>
        <w:t>https://www.gosuslugi.ru</w:t>
      </w:r>
      <w:r>
        <w:rPr>
          <w:rFonts w:ascii="Tahoma" w:hAnsi="Tahoma" w:cs="Tahoma"/>
          <w:color w:val="000000"/>
          <w:sz w:val="18"/>
          <w:szCs w:val="18"/>
        </w:rPr>
        <w:t>.</w:t>
      </w:r>
    </w:p>
    <w:p w14:paraId="6F4B728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C758EB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муниципальной услуги</w:t>
      </w:r>
    </w:p>
    <w:p w14:paraId="04EFFAA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Наименование муниципальной услуги</w:t>
      </w:r>
    </w:p>
    <w:p w14:paraId="056F0CF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14:paraId="1052349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Наименование органа местного самоуправления, предоставляющего муниципальную услугу</w:t>
      </w:r>
    </w:p>
    <w:p w14:paraId="3CB7F67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Крутовского сельсовета Щигровского района Курской области (далее – Администрация).</w:t>
      </w:r>
    </w:p>
    <w:p w14:paraId="7877383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 органы записи актов гражданского состояния.</w:t>
      </w:r>
    </w:p>
    <w:p w14:paraId="10B4F2B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08D05B2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14:paraId="3C46C17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w:t>
      </w:r>
    </w:p>
    <w:p w14:paraId="0179A0B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14:paraId="3217712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14:paraId="485DF6B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Pr>
          <w:rStyle w:val="a4"/>
          <w:rFonts w:ascii="Tahoma" w:hAnsi="Tahoma" w:cs="Tahoma"/>
          <w:color w:val="000000"/>
          <w:sz w:val="18"/>
          <w:szCs w:val="18"/>
        </w:rPr>
        <w:lastRenderedPageBreak/>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7CE72E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14:paraId="261AF4B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14:paraId="732AE06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14:paraId="4EF0AE8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2.5. Нормативные правовые акты, регулирующие предоставление</w:t>
      </w:r>
    </w:p>
    <w:p w14:paraId="026477D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w:t>
      </w:r>
    </w:p>
    <w:p w14:paraId="6356442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www.krutoe.rkursk.ru в сети «Интернет», а также на Едином портале </w:t>
      </w:r>
      <w:hyperlink r:id="rId6" w:history="1">
        <w:r>
          <w:rPr>
            <w:rStyle w:val="a5"/>
            <w:rFonts w:ascii="Tahoma" w:hAnsi="Tahoma" w:cs="Tahoma"/>
            <w:color w:val="33A6E3"/>
            <w:sz w:val="18"/>
            <w:szCs w:val="18"/>
            <w:u w:val="none"/>
          </w:rPr>
          <w:t>https://www.gosuslugi.ru</w:t>
        </w:r>
      </w:hyperlink>
      <w:r>
        <w:rPr>
          <w:rFonts w:ascii="Tahoma" w:hAnsi="Tahoma" w:cs="Tahoma"/>
          <w:color w:val="000000"/>
          <w:sz w:val="18"/>
          <w:szCs w:val="18"/>
        </w:rPr>
        <w:t>.</w:t>
      </w:r>
    </w:p>
    <w:p w14:paraId="7F8260B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7C552A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14:paraId="78019CF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14:paraId="70EFEC6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14:paraId="3F4CED4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14:paraId="0537B01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14:paraId="446BEA8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14:paraId="7B120EE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14:paraId="7ED241B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14:paraId="632F806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14:paraId="305E3D3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14:paraId="2A60727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может подано:</w:t>
      </w:r>
    </w:p>
    <w:p w14:paraId="51139A7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14:paraId="7818B3C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6B57AC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14:paraId="5B34525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14:paraId="01481EA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14:paraId="46CD1CA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45D1E62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14:paraId="20781CA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рождения;</w:t>
      </w:r>
    </w:p>
    <w:p w14:paraId="3AF0C18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установления отцовства.</w:t>
      </w:r>
    </w:p>
    <w:p w14:paraId="413D707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 Указание на запрет требовать от заявителя</w:t>
      </w:r>
    </w:p>
    <w:p w14:paraId="6D0FB0C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14:paraId="0DFDF40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2875E5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Pr>
          <w:rFonts w:ascii="Tahoma" w:hAnsi="Tahoma" w:cs="Tahoma"/>
          <w:color w:val="000000"/>
          <w:sz w:val="18"/>
          <w:szCs w:val="18"/>
        </w:rPr>
        <w:lastRenderedPageBreak/>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E3A6F5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14:paraId="22CD561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3A6D485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D7DE99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14:paraId="3277C6A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14:paraId="380C213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уважительной причины для снижения брачного возраста и вступления в брак несовершеннолетних лиц, достигших возраста 16 лет;</w:t>
      </w:r>
    </w:p>
    <w:p w14:paraId="44626E0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14:paraId="0F23EDD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14 Семейного кодекса Российской Федерации  не допускается заключение брака между:</w:t>
      </w:r>
    </w:p>
    <w:p w14:paraId="70682F2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уже состоит в другом зарегистрированном браке;</w:t>
      </w:r>
    </w:p>
    <w:p w14:paraId="67E5505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634818E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усыновителями и усыновленными;</w:t>
      </w:r>
    </w:p>
    <w:p w14:paraId="5FF06D6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признано судом недееспособным вследствие психического расстройства.</w:t>
      </w:r>
    </w:p>
    <w:p w14:paraId="25A2ACB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CC8B23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6A69914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14:paraId="6EF6BAD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14:paraId="0A6A9B7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36DB7B5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D17F1F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3AAAEC3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4A3414F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4B159A5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6CF5F3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w:t>
      </w:r>
    </w:p>
    <w:p w14:paraId="2C857A4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14:paraId="17AFFA5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5229BB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14:paraId="2BBC8E5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14:paraId="7BADE87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14:paraId="59BCDC6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4"/>
          <w:rFonts w:ascii="Tahoma" w:hAnsi="Tahoma" w:cs="Tahoma"/>
          <w:color w:val="000000"/>
          <w:sz w:val="18"/>
          <w:szCs w:val="18"/>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w:t>
      </w:r>
      <w:r>
        <w:rPr>
          <w:rStyle w:val="a4"/>
          <w:rFonts w:ascii="Tahoma" w:hAnsi="Tahoma" w:cs="Tahoma"/>
          <w:color w:val="000000"/>
          <w:sz w:val="18"/>
          <w:szCs w:val="1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D61135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02FF75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14:paraId="5B301B9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FA06EE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14:paraId="28CAE94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B6461C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14:paraId="2508A58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14:paraId="57C209E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A0293B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14:paraId="5FE8F70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14:paraId="07594F1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14:paraId="083CCC4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14:paraId="1F7570E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777F3E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FD3C28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14:paraId="09DB5D8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14:paraId="3FA0211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7D2264C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80A53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14:paraId="0150270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14:paraId="7AF6C3E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14:paraId="67C79A1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6F6F49E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14:paraId="1B7241A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14:paraId="094DD33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9AD21F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51FC44D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14:paraId="55EAA71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14:paraId="261981F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14:paraId="3B9B9B5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жалоб на некорректное, невнимательное отношение специалистов и уполномоченных должностных лиц к заявителям.</w:t>
      </w:r>
    </w:p>
    <w:p w14:paraId="5BA29AA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14:paraId="0813571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14:paraId="69014BE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1C98D0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C33EA2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14:paraId="4EABE02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14:paraId="32C3BC5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14:paraId="1A1C627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4DF95BE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14:paraId="7248428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14:paraId="592D0E0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14:paraId="3081273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14:paraId="65C9898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Специалист Администрации, ответственный за предоставление муниципальной услуги, (далее - ответственный исполнитель):</w:t>
      </w:r>
    </w:p>
    <w:p w14:paraId="7FADA3C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14:paraId="4371222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6637D44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6D6DA9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14:paraId="7B8DB5C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граждан</w:t>
      </w:r>
    </w:p>
    <w:p w14:paraId="0683F0C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0EB8FFC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A3A187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Срок  выполнения административной процедуры - 1 рабочий день.</w:t>
      </w:r>
    </w:p>
    <w:p w14:paraId="51C9618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14:paraId="35AF38C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14:paraId="1E22281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3.1.6.Способом фиксации результата выполнения административной процедуры является регистрация заявления в Журнале регистрации заявлений граждан</w:t>
      </w:r>
    </w:p>
    <w:p w14:paraId="1F691FF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3.2.Формирование и направление межведомственных запросов в органы, участвующие в предоставлении муниципальной услуги</w:t>
      </w:r>
    </w:p>
    <w:p w14:paraId="1EFB711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2F2E419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14:paraId="1C972D9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14:paraId="6EBC339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51359B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12653D5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14:paraId="50EFCCA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14:paraId="1A8A575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      </w:t>
      </w:r>
    </w:p>
    <w:p w14:paraId="484675E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3.2.6. Ответственный исполнитель приобщает ответ, полученный по межведомственному запросу к документам, представленным заявителем.</w:t>
      </w:r>
    </w:p>
    <w:p w14:paraId="522721E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- 3 рабочих дня со дня регистрации заявления.</w:t>
      </w:r>
    </w:p>
    <w:p w14:paraId="424D3B3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14:paraId="27E6919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14:paraId="536B2B8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14:paraId="5172FC8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434E3F8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14:paraId="2BE8D7C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14:paraId="1EAA685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проекта указанного постановления осуществляется в со</w:t>
      </w:r>
      <w:r>
        <w:rPr>
          <w:rFonts w:ascii="Tahoma" w:hAnsi="Tahoma" w:cs="Tahoma"/>
          <w:color w:val="000000"/>
          <w:sz w:val="18"/>
          <w:szCs w:val="18"/>
        </w:rPr>
        <w:softHyphen/>
        <w:t>ответствии с Инструкцией по делопроизводству в Администрации и подписывается Главой Администрации Крутовского сельсовета.</w:t>
      </w:r>
    </w:p>
    <w:p w14:paraId="0A71F8A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Крутовского сельсовета.</w:t>
      </w:r>
    </w:p>
    <w:p w14:paraId="515BC0E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составляет 18 рабочих дней.</w:t>
      </w:r>
    </w:p>
    <w:p w14:paraId="48035EC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14:paraId="445755A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наличие подписанного Главой Администрации Крутовского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14:paraId="657EAAD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14:paraId="476C972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Выдача (направление)</w:t>
      </w:r>
      <w:r>
        <w:rPr>
          <w:rFonts w:ascii="Tahoma" w:hAnsi="Tahoma" w:cs="Tahoma"/>
          <w:color w:val="000000"/>
          <w:sz w:val="18"/>
          <w:szCs w:val="18"/>
        </w:rPr>
        <w:t> </w:t>
      </w:r>
      <w:r>
        <w:rPr>
          <w:rStyle w:val="a4"/>
          <w:rFonts w:ascii="Tahoma" w:hAnsi="Tahoma" w:cs="Tahoma"/>
          <w:color w:val="000000"/>
          <w:sz w:val="18"/>
          <w:szCs w:val="18"/>
        </w:rPr>
        <w:t>заявителю результата предоставления муниципальной услуги</w:t>
      </w:r>
    </w:p>
    <w:p w14:paraId="2BF0857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Крутовского сельсовета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14:paraId="453D2A8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14:paraId="56965AE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14:paraId="61296D0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Максимальный срок выполнения административной процедуры составляет 3 рабочих дня.</w:t>
      </w:r>
    </w:p>
    <w:p w14:paraId="0D47EEE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14:paraId="1BA59D9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3B9C6D9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Способом фиксации результата выполнения административной процедуры является подпись заявителя в Журнале исходящей документации.</w:t>
      </w:r>
    </w:p>
    <w:p w14:paraId="7B26419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Порядок исправления допущенных опечаток и ошибок в выданных в результате предоставления государственной услуги документах.</w:t>
      </w:r>
    </w:p>
    <w:p w14:paraId="05AEBC4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1B79F73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10CCEE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5369F49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w:t>
      </w:r>
      <w:r>
        <w:rPr>
          <w:rFonts w:ascii="Tahoma" w:hAnsi="Tahoma" w:cs="Tahoma"/>
          <w:color w:val="000000"/>
          <w:sz w:val="18"/>
          <w:szCs w:val="18"/>
        </w:rPr>
        <w:lastRenderedPageBreak/>
        <w:t>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22D9370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14:paraId="02219A4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5E297F1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FDB6F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Формы контроля за исполнением регламента</w:t>
      </w:r>
    </w:p>
    <w:p w14:paraId="38617DF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F2980C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3D762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EE9C02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Администрации Крутовского сельсовета;</w:t>
      </w:r>
    </w:p>
    <w:p w14:paraId="287D952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Крутовского сельсовета.</w:t>
      </w:r>
    </w:p>
    <w:p w14:paraId="74CFABB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Периодичность осуществления текущего контроля устанавливается распоряжением главы Администрации Крутовского сельсовета.</w:t>
      </w:r>
    </w:p>
    <w:p w14:paraId="5DFC892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26F4E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4"/>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D8D802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8795FC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Крутовского сельсовета.</w:t>
      </w:r>
    </w:p>
    <w:p w14:paraId="635B734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662A13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0D0ACA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07D4AE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11B05D6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5FB590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937F5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3891AF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DCB1A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36981C6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487436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5430F2D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14:paraId="74E240E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Pr>
            <w:rStyle w:val="a5"/>
            <w:rFonts w:ascii="Tahoma" w:hAnsi="Tahoma" w:cs="Tahoma"/>
            <w:color w:val="33A6E3"/>
            <w:sz w:val="18"/>
            <w:szCs w:val="18"/>
            <w:u w:val="none"/>
          </w:rPr>
          <w:t>https://www.gosuslugi.ru/</w:t>
        </w:r>
      </w:hyperlink>
      <w:r>
        <w:rPr>
          <w:rFonts w:ascii="Tahoma" w:hAnsi="Tahoma" w:cs="Tahoma"/>
          <w:color w:val="000000"/>
          <w:sz w:val="18"/>
          <w:szCs w:val="18"/>
        </w:rPr>
        <w:t>.  </w:t>
      </w:r>
    </w:p>
    <w:p w14:paraId="26E0F3B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1EF1F7C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14:paraId="43BAD69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14:paraId="71C76E7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 Глава Администрации Крутовского сельсовета, заместитель Главы Администрации.</w:t>
      </w:r>
    </w:p>
    <w:p w14:paraId="0AE6B97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14:paraId="5066782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061B58A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5.4.</w:t>
      </w:r>
      <w:r>
        <w:rPr>
          <w:rFonts w:ascii="Tahoma" w:hAnsi="Tahoma" w:cs="Tahoma"/>
          <w:color w:val="000000"/>
          <w:sz w:val="18"/>
          <w:szCs w:val="18"/>
        </w:rPr>
        <w:t> </w:t>
      </w:r>
      <w:r>
        <w:rPr>
          <w:rStyle w:val="a4"/>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22540F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A39D09E" w14:textId="77777777" w:rsidR="00090736" w:rsidRDefault="00090736" w:rsidP="00090736">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14:paraId="27052088" w14:textId="77777777" w:rsidR="00090736" w:rsidRDefault="00090736" w:rsidP="00090736">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ABDC0CD" w14:textId="77777777" w:rsidR="00090736" w:rsidRDefault="00090736" w:rsidP="00090736">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Крутовского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Крутовского сельсовета Щигровского района Курской области».</w:t>
      </w:r>
    </w:p>
    <w:p w14:paraId="2C9A1F3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и на Едином портале </w:t>
      </w:r>
      <w:hyperlink r:id="rId8" w:history="1">
        <w:r>
          <w:rPr>
            <w:rStyle w:val="a5"/>
            <w:rFonts w:ascii="Tahoma" w:hAnsi="Tahoma" w:cs="Tahoma"/>
            <w:color w:val="33A6E3"/>
            <w:sz w:val="18"/>
            <w:szCs w:val="18"/>
            <w:u w:val="none"/>
          </w:rPr>
          <w:t>https://www.gosuslugi.ru/</w:t>
        </w:r>
      </w:hyperlink>
      <w:r>
        <w:rPr>
          <w:rFonts w:ascii="Tahoma" w:hAnsi="Tahoma" w:cs="Tahoma"/>
          <w:color w:val="000000"/>
          <w:sz w:val="18"/>
          <w:szCs w:val="18"/>
        </w:rPr>
        <w:t>.</w:t>
      </w:r>
    </w:p>
    <w:p w14:paraId="2FAC30F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DE244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21ACE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F1F08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A46A9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9AFCA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DB508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AE592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9E6FB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310E8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0671A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43317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CD909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312CC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8F970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A28F8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685A8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64A61C"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4145503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Администрацией Крутовского сельсовета муниципальной услуги «Выдача</w:t>
      </w:r>
    </w:p>
    <w:p w14:paraId="1B2267B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несовершеннолетним лицам, достигшим</w:t>
      </w:r>
    </w:p>
    <w:p w14:paraId="11F1408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14:paraId="6F464B18"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14:paraId="76BBCACE"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Крутовского сельсовета______________</w:t>
      </w:r>
    </w:p>
    <w:p w14:paraId="1D60410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0ABEE6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14:paraId="2EE4DF9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14:paraId="1D62BAB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w:t>
      </w:r>
    </w:p>
    <w:p w14:paraId="6FA0BE1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несовершеннолетнего лица)</w:t>
      </w:r>
    </w:p>
    <w:p w14:paraId="04A85AA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w:t>
      </w:r>
    </w:p>
    <w:p w14:paraId="49A9C53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____________________</w:t>
      </w:r>
    </w:p>
    <w:p w14:paraId="10FF3941"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w:t>
      </w:r>
    </w:p>
    <w:p w14:paraId="2A44328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рождения _________________________________</w:t>
      </w:r>
    </w:p>
    <w:p w14:paraId="15533C90"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(серия, номер) __________________________</w:t>
      </w:r>
    </w:p>
    <w:p w14:paraId="354719C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когда)______________________________</w:t>
      </w:r>
    </w:p>
    <w:p w14:paraId="03B4F3B6"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телефон_______________________________________</w:t>
      </w:r>
    </w:p>
    <w:p w14:paraId="4FF64FB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5D7EC5"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14:paraId="18D50A2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F2878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мне разрешение на вступление в брак с_________________________________________________________________</w:t>
      </w:r>
    </w:p>
    <w:p w14:paraId="56462354"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14:paraId="5BC62CD3"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14:paraId="5CB2764A"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что________________________________________________________________</w:t>
      </w:r>
    </w:p>
    <w:p w14:paraId="4570D457"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14:paraId="148EF72F"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14:paraId="4BAD76ED"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14:paraId="58B84C6B"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589B69"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4ECC42" w14:textId="77777777" w:rsidR="00090736" w:rsidRDefault="00090736" w:rsidP="00090736">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14:paraId="07DFDB33" w14:textId="77777777" w:rsidR="005D7C7E" w:rsidRPr="00090736" w:rsidRDefault="005D7C7E" w:rsidP="00090736">
      <w:bookmarkStart w:id="0" w:name="_GoBack"/>
      <w:bookmarkEnd w:id="0"/>
    </w:p>
    <w:sectPr w:rsidR="005D7C7E" w:rsidRPr="00090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B04E1"/>
    <w:multiLevelType w:val="multilevel"/>
    <w:tmpl w:val="A5B2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638ED"/>
    <w:rsid w:val="0057455B"/>
    <w:rsid w:val="0059691A"/>
    <w:rsid w:val="00597709"/>
    <w:rsid w:val="005C1E4B"/>
    <w:rsid w:val="005D7C7E"/>
    <w:rsid w:val="005E4FDA"/>
    <w:rsid w:val="005F3DDF"/>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F0AA2"/>
    <w:rsid w:val="00812706"/>
    <w:rsid w:val="00817144"/>
    <w:rsid w:val="008347C0"/>
    <w:rsid w:val="00856299"/>
    <w:rsid w:val="008628F6"/>
    <w:rsid w:val="00863152"/>
    <w:rsid w:val="00884B11"/>
    <w:rsid w:val="008B7165"/>
    <w:rsid w:val="008C18AC"/>
    <w:rsid w:val="008D7E67"/>
    <w:rsid w:val="008E3853"/>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23EB3"/>
    <w:rsid w:val="00D32E9C"/>
    <w:rsid w:val="00D43A77"/>
    <w:rsid w:val="00D84CA1"/>
    <w:rsid w:val="00D84F6A"/>
    <w:rsid w:val="00DB5870"/>
    <w:rsid w:val="00DC0065"/>
    <w:rsid w:val="00DC0160"/>
    <w:rsid w:val="00DD2A16"/>
    <w:rsid w:val="00DE29CE"/>
    <w:rsid w:val="00E0718D"/>
    <w:rsid w:val="00E10937"/>
    <w:rsid w:val="00E7323C"/>
    <w:rsid w:val="00E84E2E"/>
    <w:rsid w:val="00E97DAF"/>
    <w:rsid w:val="00EA350C"/>
    <w:rsid w:val="00EA489B"/>
    <w:rsid w:val="00EC031A"/>
    <w:rsid w:val="00EE2401"/>
    <w:rsid w:val="00EE38E5"/>
    <w:rsid w:val="00EF479E"/>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11</Pages>
  <Words>7360</Words>
  <Characters>41957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159</cp:revision>
  <dcterms:created xsi:type="dcterms:W3CDTF">2025-03-17T17:35:00Z</dcterms:created>
  <dcterms:modified xsi:type="dcterms:W3CDTF">2025-03-22T17:25:00Z</dcterms:modified>
</cp:coreProperties>
</file>