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8A91B" w14:textId="77777777" w:rsidR="00DC31FA" w:rsidRPr="00DC31FA" w:rsidRDefault="00DC31FA" w:rsidP="00DC31FA">
      <w:pPr>
        <w:shd w:val="clear" w:color="auto" w:fill="EEEEEE"/>
        <w:spacing w:line="240" w:lineRule="auto"/>
        <w:jc w:val="center"/>
        <w:rPr>
          <w:rFonts w:ascii="Tahoma" w:eastAsia="Times New Roman" w:hAnsi="Tahoma" w:cs="Tahoma"/>
          <w:b/>
          <w:bCs/>
          <w:color w:val="000000"/>
          <w:sz w:val="21"/>
          <w:szCs w:val="21"/>
          <w:lang w:eastAsia="ru-RU"/>
        </w:rPr>
      </w:pPr>
      <w:r w:rsidRPr="00DC31FA">
        <w:rPr>
          <w:rFonts w:ascii="Tahoma" w:eastAsia="Times New Roman" w:hAnsi="Tahoma" w:cs="Tahoma"/>
          <w:b/>
          <w:bCs/>
          <w:color w:val="000000"/>
          <w:sz w:val="21"/>
          <w:szCs w:val="21"/>
          <w:lang w:eastAsia="ru-RU"/>
        </w:rPr>
        <w:t>ПОСТАНОВЛЕНИЕ от 21 декабря 2020 г. №80 Об утверждении Порядка установления и оценки применения обязательных требований</w:t>
      </w:r>
    </w:p>
    <w:p w14:paraId="3BDC51D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АДМИНИСТРАЦИЯ</w:t>
      </w:r>
    </w:p>
    <w:p w14:paraId="0E3C8791"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КРУТОВСКОГО СЕЛЬСОВЕТА</w:t>
      </w:r>
    </w:p>
    <w:p w14:paraId="43296CB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ЩИГРОВСКОГО РАЙОНА</w:t>
      </w:r>
    </w:p>
    <w:p w14:paraId="273C744F"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КУРСКОЙ ОБЛАСТИ</w:t>
      </w:r>
    </w:p>
    <w:p w14:paraId="5546CDA5"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 </w:t>
      </w:r>
    </w:p>
    <w:p w14:paraId="184C0FB5"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ПОСТАНОВЛЕНИЕ</w:t>
      </w:r>
    </w:p>
    <w:p w14:paraId="39034149"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 </w:t>
      </w:r>
    </w:p>
    <w:p w14:paraId="4CEC5FA4"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от 21 декабря 2020 г. №80</w:t>
      </w:r>
    </w:p>
    <w:p w14:paraId="231DF36B"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 </w:t>
      </w:r>
    </w:p>
    <w:p w14:paraId="4F10055F"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Об утверждении Порядка установления и оценки</w:t>
      </w:r>
    </w:p>
    <w:p w14:paraId="34AADB83"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применения обязательных требований</w:t>
      </w:r>
    </w:p>
    <w:p w14:paraId="19B40DCE"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2B8249D1"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В соответствии с частью 5 статьи 2 Федерального закона от 31 июля 2020 года № 247-ФЗ «Об обязательных требованиях в Российской Федерации» Администрация Крутовского сельсовета Щигровского района постановляет:</w:t>
      </w:r>
    </w:p>
    <w:p w14:paraId="40569052"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53EB78DF" w14:textId="77777777" w:rsidR="00DC31FA" w:rsidRPr="00DC31FA" w:rsidRDefault="00DC31FA" w:rsidP="00DC31FA">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Утвердить прилагаемый Порядок установления и оценки применения обязательных требований (далее – Порядок).</w:t>
      </w:r>
    </w:p>
    <w:p w14:paraId="0B88F01C"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1F7027A2" w14:textId="77777777" w:rsidR="00DC31FA" w:rsidRPr="00DC31FA" w:rsidRDefault="00DC31FA" w:rsidP="00DC31FA">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Контроль за исполнением данного постановления оставляю за собой.</w:t>
      </w:r>
    </w:p>
    <w:p w14:paraId="2CAD33F1"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0BAE5FF9"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3. Настоящее постановление вступает в силу с момента его обнародования и распространяется на правоотношения, возникшие с 01.11.2020, за исключением пункта 1.3 Порядка, который вступает в силу с 01 февраля 2021 года.</w:t>
      </w:r>
    </w:p>
    <w:p w14:paraId="3BA48882"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3215ADC8"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ВРИО Главы Крутовского сельсовета                   Т. А. Наумова</w:t>
      </w:r>
    </w:p>
    <w:p w14:paraId="04B8A13C"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3A0E2A8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Утверждён</w:t>
      </w:r>
    </w:p>
    <w:p w14:paraId="4C824B91"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постановлением Администрации</w:t>
      </w:r>
    </w:p>
    <w:p w14:paraId="3D99E14D"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Крутовского сельсовета</w:t>
      </w:r>
    </w:p>
    <w:p w14:paraId="536528D4"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Щигровского района</w:t>
      </w:r>
    </w:p>
    <w:p w14:paraId="6ADC2F65"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От 21 декабря 2020 года №80</w:t>
      </w:r>
    </w:p>
    <w:p w14:paraId="1C13227D"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 </w:t>
      </w:r>
    </w:p>
    <w:p w14:paraId="251EE55C"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Порядок</w:t>
      </w:r>
    </w:p>
    <w:p w14:paraId="2D51CCFF"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b/>
          <w:bCs/>
          <w:color w:val="000000"/>
          <w:sz w:val="18"/>
          <w:szCs w:val="18"/>
          <w:lang w:eastAsia="ru-RU"/>
        </w:rPr>
        <w:t>установления и оценки применения обязательных требований</w:t>
      </w:r>
    </w:p>
    <w:p w14:paraId="36320C8F"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39188D16"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I. Общие положения</w:t>
      </w:r>
    </w:p>
    <w:p w14:paraId="7DE9553D"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1.1. Настоящий Порядок определяет порядок установления и оценки применения содержащихся в нормативных правовых актах Крутовского сельсовета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 оценки соответствия продукции, иных форм оценки и экспертизы (далее – обязательные требования) и разработан в соответствии с Федеральным законом от 31 июля 2020 года № 247-ФЗ «Об обязательных требованиях в Российской Федерации» (далее – Федеральный закон № 247-ФЗ).</w:t>
      </w:r>
    </w:p>
    <w:p w14:paraId="7B77F39A"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 Принципами установления и оценки применения обязательных требований являются:</w:t>
      </w:r>
    </w:p>
    <w:p w14:paraId="43C95142"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1.2.1. законность:</w:t>
      </w:r>
    </w:p>
    <w:p w14:paraId="1D3F23A0"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1.2.1.1. обязательные требования устанавливаются в порядке, определяемом Федеральном законом № 247-ФЗ и настоящим Порядком,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w:t>
      </w:r>
    </w:p>
    <w:p w14:paraId="1A467204"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1.2.1.2. применение обязательных требований по аналогии не допускается;</w:t>
      </w:r>
    </w:p>
    <w:p w14:paraId="1B90C278"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1.2.1.3. соблюдение принципа законности обеспечивается в том числе путем соблюдения требований к условиям установления обязательных требований;</w:t>
      </w:r>
    </w:p>
    <w:p w14:paraId="1B814638"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1.2.2. обоснованность обязательных требований:</w:t>
      </w:r>
    </w:p>
    <w:p w14:paraId="496F96E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58FCFD79"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7C94F7D3"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xml:space="preserve">1.2.2.3. оценка наличия риска причинения вреда (ущерба) охраняемым законом ценностям, проводимая Администрацией Крутовского сельсовета, осуществляющей муниципальный контроль (надзор), при разработке </w:t>
      </w:r>
      <w:r w:rsidRPr="00DC31FA">
        <w:rPr>
          <w:rFonts w:ascii="Tahoma" w:eastAsia="Times New Roman" w:hAnsi="Tahoma" w:cs="Tahoma"/>
          <w:color w:val="000000"/>
          <w:sz w:val="18"/>
          <w:szCs w:val="18"/>
          <w:lang w:eastAsia="ru-RU"/>
        </w:rPr>
        <w:lastRenderedPageBreak/>
        <w:t>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14:paraId="79F456EE"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1.2.2.4.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14:paraId="2DB7DD4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1.2.3. правовая определенность и системность:</w:t>
      </w:r>
    </w:p>
    <w:p w14:paraId="01B0A72B"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1.2.3.1.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14:paraId="7109BCD6"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1D9E61FF"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1.2.3.3. обязательные требования, установленные в отношении одного и того же предмета регулирования, не должны противоречить друг другу;</w:t>
      </w:r>
    </w:p>
    <w:p w14:paraId="60222E9B"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1.2.4. открытость и предсказуемость:</w:t>
      </w:r>
    </w:p>
    <w:p w14:paraId="1A62C84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1.2.4.1. проекты нормативных правовых, устанавливающих обязательные требования, подлежат публичному обсуждению;</w:t>
      </w:r>
    </w:p>
    <w:p w14:paraId="5AAA08B5"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1.2.4.2.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14:paraId="481CFB71"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1.2.4.3. не применяются обязательные требования, содержащиеся в не опубликованных в установленном порядке нормативных правовых актах;</w:t>
      </w:r>
    </w:p>
    <w:p w14:paraId="1AE7094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1.2.4.4.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14:paraId="2C5B997F"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1.2.4.5.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подлежит размещению на официальном сайте Администрации Крутовского сельсовета в информационно-телекоммуникационной сети «Интернет»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14:paraId="511C7986"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1.2.5. исполнимость обязательных требований:</w:t>
      </w:r>
    </w:p>
    <w:p w14:paraId="4C6EE218"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54E49972"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1.2.5.2. установление обязательных требований, исключающих возможность исполнить другие обязательные требования, не допускается;</w:t>
      </w:r>
    </w:p>
    <w:p w14:paraId="60DF8560"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1.2.5.3. при установлении обязательных требований должны быть минимизированы риски их последующего избирательного применения.</w:t>
      </w:r>
    </w:p>
    <w:p w14:paraId="7A0CA158"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1.3. Положения нормативных правовых актов,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дня официального опубликования соответствующего нормативного правового акта, если иное не установлено федеральным законом Российской Федерации.</w:t>
      </w:r>
    </w:p>
    <w:p w14:paraId="51969545"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1.4. 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Крутовского сельсовета,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18E94BEA"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1.5. Нормативным правовым актом, содержащим обязательные требования, должен предусматриваться срок его действия, который не может превышать пяти лет со дня его вступления в силу.</w:t>
      </w:r>
    </w:p>
    <w:p w14:paraId="49120D4D"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автономного округа, содержащим обязательные требования, срока его действия не более чем на шесть лет.</w:t>
      </w:r>
    </w:p>
    <w:p w14:paraId="54950CC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1.7. Положения пунктов 1.5, 1.6 настоящего Порядка не применяются в отношении нормативных правовых актов автономного округа,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МО «Крутовский сельсовет».</w:t>
      </w:r>
    </w:p>
    <w:p w14:paraId="751804E8"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lastRenderedPageBreak/>
        <w:t>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14:paraId="35813796"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1.9.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Крутовского сельсовета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14:paraId="393E4059"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24375B6B"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II. Условия установления обязательных требований</w:t>
      </w:r>
    </w:p>
    <w:p w14:paraId="7ABADD7A"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 При установлении обязательных требований нормативными правовыми актами должны быть соблюдены принципы, установленные пунктом 1.2 настоящего Порядка, и определены:</w:t>
      </w:r>
    </w:p>
    <w:p w14:paraId="6DCF87B4"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2.1.1. содержание обязательных требований (условия, ограничения, запреты, обязанности);</w:t>
      </w:r>
    </w:p>
    <w:p w14:paraId="4D96044B"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2.1.2. лица, обязанные соблюдать обязательные требования (далее – контролируемые лица);</w:t>
      </w:r>
    </w:p>
    <w:p w14:paraId="0F2F8D7C"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2.1.3. в зависимости от объекта установления обязательных требований:</w:t>
      </w:r>
    </w:p>
    <w:p w14:paraId="2E53988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2.1.3.1. осуществляемая деятельность, совершаемые действия, в отношении которых устанавливаются обязательные требования;</w:t>
      </w:r>
    </w:p>
    <w:p w14:paraId="580F3BA6"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2.1.3.2. лица и используемые объекты, к которым предъявляются обязательные требования при осуществлении деятельности, совершении действий;</w:t>
      </w:r>
    </w:p>
    <w:p w14:paraId="5B702984"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2.1.3.3. результаты осуществления деятельности, совершения действий, в отношении которых устанавливаются обязательные требования;</w:t>
      </w:r>
    </w:p>
    <w:p w14:paraId="78F5A17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2.1.4. формы оценки соблюдения обязательных требований (муниципальный контроль (надзор), привлечение к административной ответственности, оценка соответствия продукции и иные формы оценки и экспертизы);</w:t>
      </w:r>
    </w:p>
    <w:p w14:paraId="02403D62"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2.1.5.  органы местного самоуправления, осуществляющие оценку соблюдения обязательных требований.</w:t>
      </w:r>
    </w:p>
    <w:p w14:paraId="757F827C"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2.2.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37BDBD7F"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2.3. Руководства по соблюдению обязательных требований утверждаются Постановлением Администрации Крутовского сельсовета, осуществляющей полномочия по муниципальному контролю (надзору).</w:t>
      </w:r>
    </w:p>
    <w:p w14:paraId="051B71A7"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2.4. Руководства по соблюдению обязательных требований применяются контролируемыми лицами на добровольной основе.</w:t>
      </w:r>
    </w:p>
    <w:p w14:paraId="08E3D635"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2.5.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Администрации Крутовского сельсовета, осуществляющего полномочия по муниципальному контролю (надзору) в информационно-телекоммуникационной сети «Интернет».</w:t>
      </w:r>
    </w:p>
    <w:p w14:paraId="279D6E1F"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5D965DF2"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w:t>
      </w:r>
    </w:p>
    <w:p w14:paraId="6C9F0014"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III. Оценка проектов нормативных правовых актов</w:t>
      </w:r>
    </w:p>
    <w:p w14:paraId="2AD2E013"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автономного округа, устанавливающих обязательные требования, и оценка применения обязательных требований</w:t>
      </w:r>
    </w:p>
    <w:p w14:paraId="76EB0673"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3.1. Администрация Крутовского сельсовета,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14:paraId="316369E8"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w:t>
      </w:r>
    </w:p>
    <w:p w14:paraId="4DE2B422"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0D2567CD"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 xml:space="preserve">3.4. Оценка фактического воздействия проводится в отношении нормативного правового акта в порядке, определенном Администрацией Крутовского сельсовета. Указанным порядком определяются также порядок и </w:t>
      </w:r>
      <w:r w:rsidRPr="00DC31FA">
        <w:rPr>
          <w:rFonts w:ascii="Tahoma" w:eastAsia="Times New Roman" w:hAnsi="Tahoma" w:cs="Tahoma"/>
          <w:color w:val="000000"/>
          <w:sz w:val="18"/>
          <w:szCs w:val="18"/>
          <w:lang w:eastAsia="ru-RU"/>
        </w:rPr>
        <w:lastRenderedPageBreak/>
        <w:t>основания признания утратившими силу или пересмотра устанавливающих обязательные требования нормативных правовых актов, их положений.</w:t>
      </w:r>
    </w:p>
    <w:p w14:paraId="6F0BE914" w14:textId="77777777" w:rsidR="00DC31FA" w:rsidRPr="00DC31FA" w:rsidRDefault="00DC31FA" w:rsidP="00DC31FA">
      <w:pPr>
        <w:shd w:val="clear" w:color="auto" w:fill="EEEEEE"/>
        <w:spacing w:after="0" w:line="240" w:lineRule="auto"/>
        <w:jc w:val="both"/>
        <w:rPr>
          <w:rFonts w:ascii="Tahoma" w:eastAsia="Times New Roman" w:hAnsi="Tahoma" w:cs="Tahoma"/>
          <w:color w:val="000000"/>
          <w:sz w:val="18"/>
          <w:szCs w:val="18"/>
          <w:lang w:eastAsia="ru-RU"/>
        </w:rPr>
      </w:pPr>
      <w:r w:rsidRPr="00DC31FA">
        <w:rPr>
          <w:rFonts w:ascii="Tahoma" w:eastAsia="Times New Roman" w:hAnsi="Tahoma" w:cs="Tahoma"/>
          <w:color w:val="000000"/>
          <w:sz w:val="18"/>
          <w:szCs w:val="18"/>
          <w:lang w:eastAsia="ru-RU"/>
        </w:rPr>
        <w:t>3.5. При установлении и оценке применения обязательных требований такие требования подлежат оценке на соответствие принципам, установленным пунктом 1.2 настоящего Порядка.</w:t>
      </w:r>
    </w:p>
    <w:p w14:paraId="07DFDB33" w14:textId="77777777" w:rsidR="005D7C7E" w:rsidRPr="00DC31FA" w:rsidRDefault="005D7C7E" w:rsidP="00DC31FA">
      <w:bookmarkStart w:id="0" w:name="_GoBack"/>
      <w:bookmarkEnd w:id="0"/>
    </w:p>
    <w:sectPr w:rsidR="005D7C7E" w:rsidRPr="00DC3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6ADD"/>
    <w:multiLevelType w:val="multilevel"/>
    <w:tmpl w:val="FC04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45B41"/>
    <w:multiLevelType w:val="multilevel"/>
    <w:tmpl w:val="33F6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2302B"/>
    <w:rsid w:val="005638ED"/>
    <w:rsid w:val="0057455B"/>
    <w:rsid w:val="0059389F"/>
    <w:rsid w:val="0059691A"/>
    <w:rsid w:val="00597709"/>
    <w:rsid w:val="005B1049"/>
    <w:rsid w:val="005C1E4B"/>
    <w:rsid w:val="005D7C7E"/>
    <w:rsid w:val="005E4FDA"/>
    <w:rsid w:val="005F3DDF"/>
    <w:rsid w:val="006133AC"/>
    <w:rsid w:val="00637F70"/>
    <w:rsid w:val="00650A94"/>
    <w:rsid w:val="00660215"/>
    <w:rsid w:val="006760A4"/>
    <w:rsid w:val="006A760F"/>
    <w:rsid w:val="006C6115"/>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E572A"/>
    <w:rsid w:val="007F0AA2"/>
    <w:rsid w:val="00812706"/>
    <w:rsid w:val="00817144"/>
    <w:rsid w:val="008347C0"/>
    <w:rsid w:val="00856299"/>
    <w:rsid w:val="008628F6"/>
    <w:rsid w:val="00863152"/>
    <w:rsid w:val="00884B11"/>
    <w:rsid w:val="008B7165"/>
    <w:rsid w:val="008C18AC"/>
    <w:rsid w:val="008D7E67"/>
    <w:rsid w:val="008E3853"/>
    <w:rsid w:val="008F32FC"/>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CD3641"/>
    <w:rsid w:val="00D06FA9"/>
    <w:rsid w:val="00D23EB3"/>
    <w:rsid w:val="00D32E9C"/>
    <w:rsid w:val="00D43A77"/>
    <w:rsid w:val="00D84CA1"/>
    <w:rsid w:val="00D84F6A"/>
    <w:rsid w:val="00DB5870"/>
    <w:rsid w:val="00DC0065"/>
    <w:rsid w:val="00DC0160"/>
    <w:rsid w:val="00DC31FA"/>
    <w:rsid w:val="00DD2A16"/>
    <w:rsid w:val="00DE29CE"/>
    <w:rsid w:val="00E0718D"/>
    <w:rsid w:val="00E10937"/>
    <w:rsid w:val="00E7323C"/>
    <w:rsid w:val="00E84E2E"/>
    <w:rsid w:val="00E97DAF"/>
    <w:rsid w:val="00EA350C"/>
    <w:rsid w:val="00EA489B"/>
    <w:rsid w:val="00EA5210"/>
    <w:rsid w:val="00EC031A"/>
    <w:rsid w:val="00EE2401"/>
    <w:rsid w:val="00EE38E5"/>
    <w:rsid w:val="00EF479E"/>
    <w:rsid w:val="00F0300B"/>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5034093">
      <w:bodyDiv w:val="1"/>
      <w:marLeft w:val="0"/>
      <w:marRight w:val="0"/>
      <w:marTop w:val="0"/>
      <w:marBottom w:val="0"/>
      <w:divBdr>
        <w:top w:val="none" w:sz="0" w:space="0" w:color="auto"/>
        <w:left w:val="none" w:sz="0" w:space="0" w:color="auto"/>
        <w:bottom w:val="none" w:sz="0" w:space="0" w:color="auto"/>
        <w:right w:val="none" w:sz="0" w:space="0" w:color="auto"/>
      </w:divBdr>
      <w:divsChild>
        <w:div w:id="491020658">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91554142">
      <w:bodyDiv w:val="1"/>
      <w:marLeft w:val="0"/>
      <w:marRight w:val="0"/>
      <w:marTop w:val="0"/>
      <w:marBottom w:val="0"/>
      <w:divBdr>
        <w:top w:val="none" w:sz="0" w:space="0" w:color="auto"/>
        <w:left w:val="none" w:sz="0" w:space="0" w:color="auto"/>
        <w:bottom w:val="none" w:sz="0" w:space="0" w:color="auto"/>
        <w:right w:val="none" w:sz="0" w:space="0" w:color="auto"/>
      </w:divBdr>
      <w:divsChild>
        <w:div w:id="14666615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77564723">
      <w:bodyDiv w:val="1"/>
      <w:marLeft w:val="0"/>
      <w:marRight w:val="0"/>
      <w:marTop w:val="0"/>
      <w:marBottom w:val="0"/>
      <w:divBdr>
        <w:top w:val="none" w:sz="0" w:space="0" w:color="auto"/>
        <w:left w:val="none" w:sz="0" w:space="0" w:color="auto"/>
        <w:bottom w:val="none" w:sz="0" w:space="0" w:color="auto"/>
        <w:right w:val="none" w:sz="0" w:space="0" w:color="auto"/>
      </w:divBdr>
      <w:divsChild>
        <w:div w:id="565259868">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1842643">
      <w:bodyDiv w:val="1"/>
      <w:marLeft w:val="0"/>
      <w:marRight w:val="0"/>
      <w:marTop w:val="0"/>
      <w:marBottom w:val="0"/>
      <w:divBdr>
        <w:top w:val="none" w:sz="0" w:space="0" w:color="auto"/>
        <w:left w:val="none" w:sz="0" w:space="0" w:color="auto"/>
        <w:bottom w:val="none" w:sz="0" w:space="0" w:color="auto"/>
        <w:right w:val="none" w:sz="0" w:space="0" w:color="auto"/>
      </w:divBdr>
      <w:divsChild>
        <w:div w:id="439839897">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83844167">
      <w:bodyDiv w:val="1"/>
      <w:marLeft w:val="0"/>
      <w:marRight w:val="0"/>
      <w:marTop w:val="0"/>
      <w:marBottom w:val="0"/>
      <w:divBdr>
        <w:top w:val="none" w:sz="0" w:space="0" w:color="auto"/>
        <w:left w:val="none" w:sz="0" w:space="0" w:color="auto"/>
        <w:bottom w:val="none" w:sz="0" w:space="0" w:color="auto"/>
        <w:right w:val="none" w:sz="0" w:space="0" w:color="auto"/>
      </w:divBdr>
      <w:divsChild>
        <w:div w:id="847134751">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61970722">
      <w:bodyDiv w:val="1"/>
      <w:marLeft w:val="0"/>
      <w:marRight w:val="0"/>
      <w:marTop w:val="0"/>
      <w:marBottom w:val="0"/>
      <w:divBdr>
        <w:top w:val="none" w:sz="0" w:space="0" w:color="auto"/>
        <w:left w:val="none" w:sz="0" w:space="0" w:color="auto"/>
        <w:bottom w:val="none" w:sz="0" w:space="0" w:color="auto"/>
        <w:right w:val="none" w:sz="0" w:space="0" w:color="auto"/>
      </w:divBdr>
      <w:divsChild>
        <w:div w:id="823350209">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4660742">
      <w:bodyDiv w:val="1"/>
      <w:marLeft w:val="0"/>
      <w:marRight w:val="0"/>
      <w:marTop w:val="0"/>
      <w:marBottom w:val="0"/>
      <w:divBdr>
        <w:top w:val="none" w:sz="0" w:space="0" w:color="auto"/>
        <w:left w:val="none" w:sz="0" w:space="0" w:color="auto"/>
        <w:bottom w:val="none" w:sz="0" w:space="0" w:color="auto"/>
        <w:right w:val="none" w:sz="0" w:space="0" w:color="auto"/>
      </w:divBdr>
      <w:divsChild>
        <w:div w:id="1406301248">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696300760">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7">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67022547">
      <w:bodyDiv w:val="1"/>
      <w:marLeft w:val="0"/>
      <w:marRight w:val="0"/>
      <w:marTop w:val="0"/>
      <w:marBottom w:val="0"/>
      <w:divBdr>
        <w:top w:val="none" w:sz="0" w:space="0" w:color="auto"/>
        <w:left w:val="none" w:sz="0" w:space="0" w:color="auto"/>
        <w:bottom w:val="none" w:sz="0" w:space="0" w:color="auto"/>
        <w:right w:val="none" w:sz="0" w:space="0" w:color="auto"/>
      </w:divBdr>
      <w:divsChild>
        <w:div w:id="331494266">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4</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168</cp:revision>
  <dcterms:created xsi:type="dcterms:W3CDTF">2025-03-17T17:35:00Z</dcterms:created>
  <dcterms:modified xsi:type="dcterms:W3CDTF">2025-03-22T18:45:00Z</dcterms:modified>
</cp:coreProperties>
</file>