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7C" w:rsidRDefault="0054157C" w:rsidP="0054157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46200" cy="128397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57C" w:rsidRDefault="0054157C" w:rsidP="0054157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54157C" w:rsidRDefault="00312ABB" w:rsidP="0054157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54157C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54157C" w:rsidRDefault="0054157C" w:rsidP="0054157C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4157C" w:rsidRDefault="0054157C" w:rsidP="0054157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 сентября 2021 г.  </w:t>
      </w:r>
      <w:r w:rsidR="00312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47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мест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массового пребывания людей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r w:rsidR="00312A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 постановлением Правительства Российской Федерации от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25.03.2015</w:t>
      </w:r>
      <w:r w:rsidR="00312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№272</w:t>
      </w:r>
      <w:r w:rsidR="00312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требований к антитеррористической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защищенности мест массового пребывания людей и объектов (территорий),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 обязательной охране полицией, и форм паспортов безопасности таких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 и объектов (территорий)», Администрация </w:t>
      </w:r>
      <w:proofErr w:type="spellStart"/>
      <w:r w:rsidR="00312A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п о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 о в л я е т: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перечень мест массового пребывания людей (далее – ММПЛ) на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муниципального образования «</w:t>
      </w:r>
      <w:r w:rsidR="00312A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(приложение № 1).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 форму акта обследования и категорирования ММПЛ (приложение № 2).</w:t>
      </w:r>
    </w:p>
    <w:p w:rsidR="00520745" w:rsidRDefault="00520745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срок не позднее 21 октября 2021 г. провести обследование и категорирование объектов указанных в перечни ММПЛ.</w:t>
      </w:r>
    </w:p>
    <w:p w:rsidR="0054157C" w:rsidRDefault="00520745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4157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состав муниципальной  комиссии по обследованию и проведению категорирование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в перечни ММПЛ (приложение №3).</w:t>
      </w:r>
    </w:p>
    <w:p w:rsidR="0054157C" w:rsidRDefault="00520745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4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Положение о межведомственной комиссии по обследованию (категорированию) антитеррористической </w:t>
      </w:r>
      <w:proofErr w:type="gramStart"/>
      <w:r w:rsidR="005415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защищенности  ММПЛ</w:t>
      </w:r>
      <w:proofErr w:type="gramEnd"/>
      <w:r w:rsidR="0054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расположенных на территории </w:t>
      </w:r>
      <w:proofErr w:type="spellStart"/>
      <w:r w:rsidR="00312A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54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сельсовета.(приложение №4).</w:t>
      </w:r>
    </w:p>
    <w:p w:rsidR="0054157C" w:rsidRDefault="00520745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4157C">
        <w:rPr>
          <w:rFonts w:ascii="Times New Roman" w:eastAsia="Times New Roman" w:hAnsi="Times New Roman" w:cs="Times New Roman"/>
          <w:sz w:val="24"/>
          <w:szCs w:val="24"/>
          <w:lang w:eastAsia="ru-RU"/>
        </w:rPr>
        <w:t>.Рекомендовать руководителям организаций, отнесенным к ММПЛ, уведомлять правоохранительные органы о подготовке и проведении общественно - политических, культурно - развлекательных, спортивных и других массовых мероприятий, проводимых на объектах за 5 дней до дня их проведения.</w:t>
      </w:r>
    </w:p>
    <w:p w:rsidR="0054157C" w:rsidRDefault="00520745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4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постановления оставляю за собой.</w:t>
      </w:r>
    </w:p>
    <w:p w:rsidR="0054157C" w:rsidRDefault="00520745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415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со дня его подписания.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312A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</w:t>
      </w:r>
      <w:r w:rsidR="00312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spellStart"/>
      <w:r w:rsidR="00312ABB">
        <w:rPr>
          <w:rFonts w:ascii="Times New Roman" w:eastAsia="Times New Roman" w:hAnsi="Times New Roman" w:cs="Times New Roman"/>
          <w:sz w:val="24"/>
          <w:szCs w:val="24"/>
          <w:lang w:eastAsia="ru-RU"/>
        </w:rPr>
        <w:t>Н.Ю.Каменева</w:t>
      </w:r>
      <w:proofErr w:type="spellEnd"/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Приложение 1</w:t>
      </w:r>
    </w:p>
    <w:p w:rsidR="0054157C" w:rsidRDefault="0054157C" w:rsidP="0054157C">
      <w:pPr>
        <w:spacing w:after="0" w:line="240" w:lineRule="auto"/>
        <w:jc w:val="right"/>
      </w:pPr>
    </w:p>
    <w:p w:rsidR="0054157C" w:rsidRDefault="0054157C" w:rsidP="00541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УТВЕРЖДЕН</w:t>
      </w:r>
    </w:p>
    <w:p w:rsidR="0054157C" w:rsidRDefault="0054157C" w:rsidP="00541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постановлением Администрации</w:t>
      </w:r>
    </w:p>
    <w:p w:rsidR="0054157C" w:rsidRDefault="0054157C" w:rsidP="00541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spellStart"/>
      <w:r w:rsidR="00312A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4157C" w:rsidRDefault="0054157C" w:rsidP="00541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312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21.09.2021г. № 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массового пребывания людей</w:t>
      </w: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</w:t>
      </w:r>
      <w:r w:rsidR="00312A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"/>
        <w:gridCol w:w="1409"/>
        <w:gridCol w:w="1929"/>
        <w:gridCol w:w="1349"/>
        <w:gridCol w:w="2037"/>
        <w:gridCol w:w="926"/>
        <w:gridCol w:w="1383"/>
      </w:tblGrid>
      <w:tr w:rsidR="00312ABB" w:rsidTr="00312ABB"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места массового пребывания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почтовый/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деятельности)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людей, одновременно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 на объекте (месте)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ABB" w:rsidTr="00312ABB"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7C" w:rsidRDefault="00312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Крутовский филиал</w:t>
            </w:r>
            <w:r w:rsidR="0054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область,Щигровский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="0031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2-й </w:t>
            </w:r>
            <w:proofErr w:type="spellStart"/>
            <w:r w:rsidR="0031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Патепник</w:t>
            </w:r>
            <w:proofErr w:type="spellEnd"/>
            <w:r w:rsidR="0031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1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="0031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общеобразовательных 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начального общего,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и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общего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7C" w:rsidRDefault="00312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7C" w:rsidRDefault="00312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312ABB" w:rsidTr="00312ABB"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r w:rsidR="0031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область,Щигровский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 w:rsidR="0031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Крутое </w:t>
            </w:r>
            <w:proofErr w:type="spellStart"/>
            <w:r w:rsidR="0031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="0031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r w:rsidR="0031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культурно-массовых мероприятий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7C" w:rsidRDefault="00312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7C" w:rsidRDefault="00312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54157C" w:rsidRDefault="0054157C" w:rsidP="00541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="00312A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312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 Н.Ю. Каменева</w:t>
      </w: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«____» _____________ 20___ г.</w:t>
      </w: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категорирования и проверки состояния антитеррористической защищенности</w:t>
      </w: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(название объекта) </w:t>
      </w:r>
    </w:p>
    <w:p w:rsidR="0054157C" w:rsidRDefault="0054157C" w:rsidP="00541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 20__ г.</w:t>
      </w:r>
    </w:p>
    <w:p w:rsidR="0054157C" w:rsidRDefault="0054157C" w:rsidP="00541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54157C" w:rsidRDefault="0054157C" w:rsidP="00541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населенного пункта)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____________________________________________________________________________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(наименование распорядительного документа, утвердившего состав комиссии, дата                  утверждения, № документа)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(межведомственная) в составе: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межведомственной комиссии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Межведомственная комиссия по обследованию (категорированию) антитеррористической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защищенности  объекта ММПГ « _________________ » 20___ г. провела изучение исходных данных, обследование  объекта (территории)______________________________ и установила следующее: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 Общие сведения об объекте (территории):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Адрес места расположения объекта (территории): 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Информация о собственнике/правообладателе объекта (территории) 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Ф.И.О. физического лица, контактные телефоны)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Краткая характеристика объекта: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(этажность, количество входов, возможность проникновения через другие здания, сооружения)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Общая площадь объекта __________________(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Основное функциональное назначение объекта (территории) __________________________________________________________________________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Общие сведения о работниках объекта (территории) 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(численность человек, режим работы объекта)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Расчетное количество возможного одновременного пребывания людей на объекте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 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посетителей)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 Общие сведения о сторонних организациях и арендаторах, находящихся на объекте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(территории):______________________________________________________________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(численность работников, человек, срок аренды, вид деятельности, режим работы)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 Наличие рядом с объектом (территорией): критических элементов и потенциально опасных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(назначение, расположение, численность работающих человек, характер угрозы)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Наличие парковок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автотранММПЛ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вблизи объекта (территории) 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(количество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машиномест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1.11. Характеристика местности в районе расположения объекта (территории)_________________________________________________________________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(жилая застройка, близлежащие транспортные магистрали и др.)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1.12. Сведения о возможности оказания первой медицинской помощи 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(наличие медпункта, количество медперсонала)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 Организация охраны объекта (территории) техническими средствами: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Система (системы) видеонаблюдения 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(имеется/отсутствует)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Информация о собственнике системы видеонаблюдения 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Количество видеокамер 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находится в исправном состоянии ___ 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Видеоизображение в онлайн-режиме выводится 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подразделения органа внутренних дел, частной охранной организации, службы безопасности, иной организации)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Хранение видеоинформации 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(осуществляется/не осуществляется)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Срок хранения видеоинформации составляет _____________________________ дней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Зона охвата видеонаблюдения 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Дополнительная информация________________________________________________________________________________________________________________________________________________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нескольких систем видеонаблюдения в месте массового пребывания людей,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принадлежащих разным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собственникам,дополнительно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информация (пункты 2.1.1. - 2.1.6.) по каждой из них)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Система оповещения и управления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эвакуацией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(имеется/отсутствует)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Краткая характеристика 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Система освещения 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(имеется/отсутствует)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Краткая характеристика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Достаточность освещения объекта (территории) ____________________________________________________________________________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(достаточное/недостаточное)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Система экстренного вызова полиции ___________________________________________________________________________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(имеется/отсутствует/не требуется)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Система экстренного вызова полиции 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(находится в рабочем/в нерабочем состоянии)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Количество кнопок экстренного вызова полиции 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Охранная сигнализация 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(имеется/отсутствует/не требуется)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Сигнал тревоги выводится на пульт дежурного _____________________________________________________________________________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подразделения органа внутренних дел, частной охранной организации, службы безопасности)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2.6.2. Техническое обслуживание средств сигнализации осуществляет 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дата заключения договора, № договора)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Пожарная сигнализация 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(имеется/ не требуется (для территорий))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Техническое обслуживание средств сигнализации осуществляет ____________________________________________________________________________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(наименование организации, дата заключения договора, № договора)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 Средства телефонной связи 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(имеются/отсутствуют/не требуются)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2.8.1. Количество телефонов с функцией автоматического определения номера 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 Средства радиосвязи 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(имеются/отсутствуют/не требуются)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Ограждение объекта (территории) 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(имеется/отсутствует/не требуется)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2.10.1. Общая протяженность периметра, подлежащего ограждению _____________  _                           метров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2.10.2. Краткая характеристика и состояние ограждения: _____________________________________________________________________________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(железобетонное, металлическое, деревянное, сплошное, частичное, подлежит ремонту и т.д.)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Наличие иных инженерно-технических средств охраны_________________________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 Организация физической охраны объекта (территории):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3.1.Физическая охрана объекта (территории) 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(осуществляется/не требуется)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Физическая охрана осуществляется _____________________________________________________________________________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(частной охранной организацией, службой безопасности, сторожем,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вахтером с указанием наименования частной охранной организации, службы безопасности)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Режим осуществления физической охраны 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(круглосуточная охрана, в определенные дни, в период проведения массовых мероприятий, другое)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Пропускной режим _________________________ 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(обеспечивается/не обеспечивается)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Количество постов охраны (контрольно-пропускных пунктов, вахт) 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(по штату/фактическое)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3.1.5.Обеспечение контроля за вносимыми (ввозимыми) на территорию объекта грузами и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 ручной клади, своевременным вывозом твердых бытовых отходов __________________________________________________________________________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Периодический инструктаж сотрудников охраны о порядке несения службы, действиям в кризисных и чрезвычайных ситуациях, изучение функциональных обязанностей, инструкций_____________________________________________________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(проводится/не проводится)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4 Мероприятия по обеспечению безопасности и антитеррористической защищенности объекта (территории):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Наличие документов по вопросам обеспечения безопасности и антитеррористической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защищенности объекта (территории):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Распорядительный документ об осуществлении пропускного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(имеется (указать его наименование, дату утверждения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№)/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отсутствует/ не требуется)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Инструкция по пропускному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режимам____________________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(имеется/отсутствует/не требуется)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Инструкции по действиям сотрудников в случае угрозы совершения или совершения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террористического акта (с листами ознакомления и перечнем телефонов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правоохранительныхорганов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(имеется/отсутствует/ не требуется)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Обеспечение контроля за производством ремонтных и других видов работ, проверки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о наличии у них регистрации, информирование правоохранительных органов __________________________________________________________________________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Проведение проверок на предмет обнаружения бесхозных вещей и предметов на объекте или в непосредственной близости от него 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Ранее комиссионное обследование антитеррористической защищенности объекта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 проведено ____________________________________________________________________________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(дата проведения обследования/ранее не проводилось)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Сведения о потенциально опасных участках и (или) критических элементах объекта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Перечень потенциально опасных участков объекта _____________________________________________________________________________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 Степень угрозы и возможные последствия совершения акта терроризма: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Количество совершенных террористических актов на объекте: 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Количество предотвращенных террористических актов на объекте ___ 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Прогнозное количество погибших/пострадавших при совершении террористического акта_____________________________ до ____________ человек 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Прогнозный размер ущерба, причиненный в результате совершении террористического акта_________________________________________________________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(возможные людские потери (человек), возможные нарушения инфраструктуры,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возможный экономический ущерб)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7. Оценка источников и полноты финансирования мероприятий по укреплению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антитеррористической и пожарной безопасности объекта.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финансирования, когда, сколько получено финансовых средств и на какие мероприятия израсходованы 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8 Выводы и предложения комиссии: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 По результатам обследования 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(наименование объекта)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присвоена (не присвоена) _______________________ категория объекта (территории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(первая, вторая или третья)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Выводы о надежности охраны объекта (территории) и рекомендации по укреплению его антитеррористической защищенности: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(выводы о надежности охраны и способности противостоять попыткам совершения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террористических актов и иных противоправных действий)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(первоочередные, неотложные мероприятия, направленные на обеспечение антитеррористической защищенности, устранение выявленных недостатков)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both"/>
      </w:pPr>
    </w:p>
    <w:p w:rsidR="0054157C" w:rsidRDefault="0054157C" w:rsidP="005415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ABB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2ABB" w:rsidRDefault="00312ABB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ABB" w:rsidRDefault="00312ABB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Приложение № 3</w:t>
      </w: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2A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4157C" w:rsidRDefault="00312ABB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21.09.2012г. № 47</w:t>
      </w:r>
    </w:p>
    <w:p w:rsidR="0054157C" w:rsidRDefault="0054157C" w:rsidP="005415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54157C" w:rsidRDefault="0054157C" w:rsidP="005415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 комиссии по обследованию и проведению категорирование объектов указанных в перечни ММПЛ</w:t>
      </w:r>
    </w:p>
    <w:p w:rsidR="0054157C" w:rsidRDefault="0054157C" w:rsidP="0054157C">
      <w:pPr>
        <w:jc w:val="center"/>
      </w:pPr>
    </w:p>
    <w:p w:rsidR="0054157C" w:rsidRDefault="00312ABB" w:rsidP="0054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1.Каменева Н.Ю.</w:t>
      </w:r>
      <w:r w:rsidR="0054157C">
        <w:rPr>
          <w:rFonts w:ascii="Times New Roman" w:hAnsi="Times New Roman" w:cs="Times New Roman"/>
          <w:sz w:val="24"/>
          <w:szCs w:val="24"/>
        </w:rPr>
        <w:t xml:space="preserve"> –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54157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54157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54157C">
        <w:rPr>
          <w:rFonts w:ascii="Times New Roman" w:hAnsi="Times New Roman" w:cs="Times New Roman"/>
          <w:sz w:val="24"/>
          <w:szCs w:val="24"/>
        </w:rPr>
        <w:t xml:space="preserve"> района, председатель комиссии</w:t>
      </w:r>
    </w:p>
    <w:p w:rsidR="0054157C" w:rsidRDefault="00A00076" w:rsidP="0054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Ручкина В.Г – директор Крутовский СДК</w:t>
      </w:r>
      <w:r w:rsidR="0054157C">
        <w:rPr>
          <w:rFonts w:ascii="Times New Roman" w:hAnsi="Times New Roman" w:cs="Times New Roman"/>
          <w:sz w:val="24"/>
          <w:szCs w:val="24"/>
        </w:rPr>
        <w:t>, заместитель председателя комиссии</w:t>
      </w:r>
    </w:p>
    <w:p w:rsidR="0054157C" w:rsidRDefault="00A00076" w:rsidP="0054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54157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Ашихмин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Э.В.</w:t>
      </w:r>
      <w:r w:rsidR="0054157C">
        <w:rPr>
          <w:rFonts w:ascii="Times New Roman" w:hAnsi="Times New Roman" w:cs="Times New Roman"/>
          <w:sz w:val="24"/>
          <w:szCs w:val="24"/>
        </w:rPr>
        <w:t xml:space="preserve"> </w:t>
      </w:r>
      <w:r w:rsidR="00B87CB6">
        <w:rPr>
          <w:rFonts w:ascii="Times New Roman" w:hAnsi="Times New Roman" w:cs="Times New Roman"/>
          <w:sz w:val="24"/>
          <w:szCs w:val="24"/>
        </w:rPr>
        <w:t>-</w:t>
      </w:r>
      <w:r w:rsidR="0054157C">
        <w:rPr>
          <w:rFonts w:ascii="Times New Roman" w:hAnsi="Times New Roman" w:cs="Times New Roman"/>
          <w:sz w:val="24"/>
          <w:szCs w:val="24"/>
        </w:rPr>
        <w:t xml:space="preserve">   участковый </w:t>
      </w:r>
      <w:proofErr w:type="gramStart"/>
      <w:r w:rsidR="0054157C">
        <w:rPr>
          <w:rFonts w:ascii="Times New Roman" w:hAnsi="Times New Roman" w:cs="Times New Roman"/>
          <w:sz w:val="24"/>
          <w:szCs w:val="24"/>
        </w:rPr>
        <w:t>уполномоченный ,</w:t>
      </w:r>
      <w:proofErr w:type="gramEnd"/>
      <w:r w:rsidR="0054157C">
        <w:rPr>
          <w:rFonts w:ascii="Times New Roman" w:hAnsi="Times New Roman" w:cs="Times New Roman"/>
          <w:sz w:val="24"/>
          <w:szCs w:val="24"/>
        </w:rPr>
        <w:t xml:space="preserve"> член комиссии ( по согласованию)</w:t>
      </w:r>
    </w:p>
    <w:p w:rsidR="0054157C" w:rsidRDefault="0054157C" w:rsidP="0054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Жекулин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– начальник отдела ГО и ЧС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член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комиссии(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согласованию)</w:t>
      </w:r>
    </w:p>
    <w:p w:rsidR="0054157C" w:rsidRDefault="00A00076" w:rsidP="0054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Михайлова Е.В.</w:t>
      </w:r>
      <w:r w:rsidR="0054157C">
        <w:rPr>
          <w:rFonts w:ascii="Times New Roman" w:hAnsi="Times New Roman" w:cs="Times New Roman"/>
          <w:sz w:val="24"/>
          <w:szCs w:val="24"/>
        </w:rPr>
        <w:t xml:space="preserve"> –депутат Собрания депутатов </w:t>
      </w:r>
      <w:proofErr w:type="spellStart"/>
      <w:r w:rsidR="00312ABB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54157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4157C" w:rsidRDefault="0054157C" w:rsidP="0054157C">
      <w:pPr>
        <w:jc w:val="both"/>
      </w:pPr>
    </w:p>
    <w:p w:rsidR="0054157C" w:rsidRDefault="0054157C" w:rsidP="0054157C">
      <w:pPr>
        <w:jc w:val="both"/>
      </w:pPr>
    </w:p>
    <w:p w:rsidR="0054157C" w:rsidRDefault="0054157C" w:rsidP="0054157C">
      <w:pPr>
        <w:jc w:val="both"/>
      </w:pPr>
    </w:p>
    <w:p w:rsidR="0054157C" w:rsidRDefault="0054157C" w:rsidP="0054157C">
      <w:pPr>
        <w:jc w:val="both"/>
      </w:pPr>
    </w:p>
    <w:p w:rsidR="0054157C" w:rsidRDefault="0054157C" w:rsidP="0054157C">
      <w:pPr>
        <w:jc w:val="both"/>
      </w:pPr>
    </w:p>
    <w:p w:rsidR="0054157C" w:rsidRDefault="0054157C" w:rsidP="0054157C">
      <w:pPr>
        <w:jc w:val="both"/>
      </w:pPr>
    </w:p>
    <w:p w:rsidR="0054157C" w:rsidRDefault="0054157C" w:rsidP="0054157C">
      <w:pPr>
        <w:jc w:val="both"/>
      </w:pPr>
    </w:p>
    <w:p w:rsidR="0054157C" w:rsidRDefault="0054157C" w:rsidP="0054157C">
      <w:pPr>
        <w:jc w:val="both"/>
      </w:pPr>
    </w:p>
    <w:p w:rsidR="0054157C" w:rsidRDefault="0054157C" w:rsidP="0054157C">
      <w:pPr>
        <w:jc w:val="both"/>
      </w:pPr>
    </w:p>
    <w:p w:rsidR="0054157C" w:rsidRDefault="0054157C" w:rsidP="0054157C">
      <w:pPr>
        <w:jc w:val="both"/>
      </w:pPr>
    </w:p>
    <w:p w:rsidR="0054157C" w:rsidRDefault="0054157C" w:rsidP="0054157C">
      <w:pPr>
        <w:jc w:val="both"/>
      </w:pPr>
    </w:p>
    <w:p w:rsidR="0054157C" w:rsidRDefault="0054157C" w:rsidP="0054157C">
      <w:pPr>
        <w:jc w:val="both"/>
      </w:pPr>
    </w:p>
    <w:p w:rsidR="00A00076" w:rsidRDefault="00A00076" w:rsidP="00541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2A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4157C" w:rsidRDefault="00A00076" w:rsidP="00541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21.09.2012г. № 47</w:t>
      </w:r>
      <w:bookmarkStart w:id="0" w:name="_GoBack"/>
      <w:bookmarkEnd w:id="0"/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межведомственной комиссии по обследованию (категорированию) антитеррористической защищенности ММПЛ, расположенных на территории </w:t>
      </w:r>
      <w:proofErr w:type="spellStart"/>
      <w:r w:rsidR="0031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Общие положения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Межведомственная комиссия по обследованию (категорированию)  антитеррористической защищенности ММПЛ (далее - Комиссия) является постоянно действующим координационным органом, созданным в целях организации проведения категорирования объекта ММПЛ для установления дифференцированных требований к обеспечению его безопасности с учетом степени потенциальной опасности и угрозы совершения на объектах ММПЛ террористических актов и их возможных последствий.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Комиссия имеет право: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обследования и категорирование объекта ММПЛ на предмет состояния его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антитеррористической защищенности;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акты обследования и категорирования объектов ММПЛ;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паспорт безопасности объекта ММПЛ и проводить его актуализацию;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степень угрозы совершения террористического акта на объекте и возможные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его совершения;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необходимые мероприятия по защищенности объекта ММПЛ;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плановые и внеплановые проверки антитеррористической защищенности объектов ММПЛ.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Состав Комиссии утверждается постановлением администрации </w:t>
      </w:r>
      <w:proofErr w:type="spellStart"/>
      <w:r w:rsidR="00312A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Порядок работы Комиссии</w:t>
      </w: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Комиссия состоит из председателя, заместителя председателя и членов Комиссии.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Председатель Комиссии: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возглавляет Комиссию, в отсутствие председателя Комиссии его полномочия осуществляет заместитель;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руководство деятельностью Комиссии, определяет повестку дня, сроки и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рассмотрения вопросов на ее заседаниях;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инициирует проведение заседаний Комиссии;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заседания Комиссии;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подписывает акты обследования и категорирования объекта ММПЛ и другие документы,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касающиеся исполнения полномочий Комиссии.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В состав Комиссии включают: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руководителя учреждения, организации или собственника объекта ММПЛ или лицо,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использующее объект ММПЛ на ином законном основании;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представители территориального органа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согласованию);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представители Федеральной службы войск национальной гвардии Российской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согласованию);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представители территориального органа Министерства Российской Федерации по делам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обороны, чрезвычайным ситуациям и ликвидации последствий стихийных бедствий (по согласованию).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При необходимости к работе Комиссии привлекаются представители собственников</w:t>
      </w:r>
    </w:p>
    <w:p w:rsidR="0054157C" w:rsidRDefault="0054157C" w:rsidP="005415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объектов, которые располагаются в границах объекта ММПЛ, либо в непосредственной близости к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нему.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Комиссия проводит обследование в соответствии с графиком работы, утвержденным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на заседании Комиссии.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Результат работы Комиссии оформляются актом обследования и категорирования объекта ММПЛ, который составляетс</w:t>
      </w:r>
      <w:r w:rsidR="00B87CB6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5 (пяти) экземплярах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подписывается всеми членами Комиссии, утверждается председателем Антитеррористической Комиссии администрации </w:t>
      </w:r>
      <w:proofErr w:type="spellStart"/>
      <w:r w:rsidR="00312A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B87CB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Один экземпляр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хранится вместе с первым экземпляром паспорта безопасности объекта ММПЛ. Члены Комиссии, не согласные с принятым решением, подписывают акт обследования и категорирования объекта ММПЛ с изложением своего особого мнения, которое приобщается к акту обследования и категорирования объекта.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Паспорт безопасности объекта ММПЛ</w:t>
      </w: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Паспорт безопасности является документом, содержащим служебную информацию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ограниченного распространения, и имеет пометку «Для служебного пользования».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На каждый объект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ММПЛ  составляется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безопасности объекта ММПЛ в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3 месяцев после проведения обследования и категорирования объекта ММПЛ.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3Паспорт безопасности объекта ММПЛ является информационно-справочным документом, в котором указываются сведения о соответствии объекта ММПЛ требованиям по обеспечению его антитеррористической защищенности.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Паспорт безопасности объекта ММПЛ составляется в виде текстового документа с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приложениями, являющимися неотъемлемой его частью.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Паспорт безопасности объекта ММПЛ составляется в 2 экземплярах, согласовывается с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 территориального органа безопасности и территориального органа Федеральной службы войск национальной гвардии Российской Федерации по месту нахождения объекта ММПЛ и утверждается ответственным лицом.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Первый экземпляр паспорта безопасности объекта ММПЛ хранится у ответственного лица (руководителя учреждения, организации или собственника объекта ММПЛ), остальные экземпляры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ММПЛ.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Паспорт безопасности подлежит актуализации в порядке, предусмотренном для его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составления, в следующих случаях: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или установление нормативными правовыми актами Российской Федерации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требований по обеспечению антитеррористической защищенности населения и объектов ММПЛ;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застройки территории объекта ММПЛ или завершение работ по реконструкции объекта ММПЛ;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профиля (вида экономической деятельности) объекта ММПЛ;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схемы охраны объекта ММПЛ, его дополнительное оснащение или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перевооружение современными техническими средствами контроля, защиты, видеонаблюдения и т.д.;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изменение собственника объекта ММПЛ, его наименования или организационно-правовой формы;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персональных данных и состава должностных лиц, включенных в паспорт, и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связи с ними;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других фактических данных, содержащихся в паспорте.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Изменения вносятся во все экземпляры паспорта безопасности объекта ММПЛ с указанием причин и даты их внесения.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both"/>
      </w:pPr>
    </w:p>
    <w:p w:rsidR="002C1D7F" w:rsidRDefault="002C1D7F"/>
    <w:sectPr w:rsidR="002C1D7F" w:rsidSect="0054157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7C"/>
    <w:rsid w:val="002C1D7F"/>
    <w:rsid w:val="00312ABB"/>
    <w:rsid w:val="00520745"/>
    <w:rsid w:val="0054157C"/>
    <w:rsid w:val="00A00076"/>
    <w:rsid w:val="00B8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43AA9-BF90-4DE8-8F11-5D4D81C2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3378</Words>
  <Characters>19260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6</cp:revision>
  <dcterms:created xsi:type="dcterms:W3CDTF">2021-09-27T09:59:00Z</dcterms:created>
  <dcterms:modified xsi:type="dcterms:W3CDTF">2021-09-27T14:14:00Z</dcterms:modified>
</cp:coreProperties>
</file>