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63DA" w:rsidRPr="008F63DA" w:rsidRDefault="008F63DA" w:rsidP="008F63DA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8F63DA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begin"/>
      </w:r>
      <w:r w:rsidRPr="008F63DA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instrText xml:space="preserve"> HYPERLINK "http://cev.rkursk.ru/2020/01/15/%d0%ba%d1%83%d1%80%d1%8f%d0%bd-%d0%bf%d1%80%d0%b8%d0%b3%d0%bb%d0%b0%d1%88%d0%b0%d1%8e%d1%82-%d0%bf%d1%80%d0%b8%d0%bd%d1%8f%d1%82%d1%8c-%d1%83%d1%87%d0%b0%d1%81%d1%82%d0%b8%d0%b5-%d0%b2-%d0%be%d0%b1/" </w:instrText>
      </w:r>
      <w:r w:rsidRPr="008F63DA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separate"/>
      </w:r>
      <w:r w:rsidRPr="008F63DA">
        <w:rPr>
          <w:rFonts w:ascii="Constantia" w:eastAsia="Times New Roman" w:hAnsi="Constantia" w:cs="Times New Roman"/>
          <w:color w:val="017E82"/>
          <w:sz w:val="38"/>
          <w:szCs w:val="38"/>
          <w:lang w:eastAsia="ru-RU"/>
        </w:rPr>
        <w:t>Курян приглашают принять участие в обсуждение проекта национального стандарта показателей для оценки умных городов</w:t>
      </w:r>
      <w:r w:rsidRPr="008F63DA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end"/>
      </w:r>
    </w:p>
    <w:p w:rsidR="008F63DA" w:rsidRDefault="008F63DA" w:rsidP="008F63DA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8F63DA" w:rsidRPr="008F63DA" w:rsidRDefault="008F63DA" w:rsidP="008F63DA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8F63DA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107-%D0%93%D0%9E%D0%A0%D0%9E%D0%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93%D0%9E%D0%A0%D0%9E%D0%94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63DA" w:rsidRDefault="008F63DA" w:rsidP="008F63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8F63DA" w:rsidRPr="008F63DA" w:rsidRDefault="008F63DA" w:rsidP="008F63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Технический комитет «</w:t>
      </w:r>
      <w:proofErr w:type="spellStart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Кибер</w:t>
      </w:r>
      <w:proofErr w:type="spellEnd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-физические системы» на базе РВК и «Ростелеком» представили на публичное обсуждение проект предварительного национального стандарта «</w:t>
      </w:r>
      <w:hyperlink r:id="rId5" w:tgtFrame="_blank" w:history="1">
        <w:r w:rsidRPr="008F63DA">
          <w:rPr>
            <w:rFonts w:ascii="Constantia" w:eastAsia="Times New Roman" w:hAnsi="Constantia" w:cs="Times New Roman"/>
            <w:color w:val="337AB7"/>
            <w:sz w:val="24"/>
            <w:szCs w:val="24"/>
            <w:lang w:eastAsia="ru-RU"/>
          </w:rPr>
          <w:t>Информационные технологии. Умный город. Показатели</w:t>
        </w:r>
      </w:hyperlink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». Документ планируется внести на утверждение в </w:t>
      </w:r>
      <w:proofErr w:type="spellStart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Росстандарт</w:t>
      </w:r>
      <w:proofErr w:type="spellEnd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в 2020 году.</w:t>
      </w:r>
    </w:p>
    <w:p w:rsidR="008F63DA" w:rsidRPr="008F63DA" w:rsidRDefault="008F63DA" w:rsidP="008F63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Стандарт устанавливает перечень показателей для оценки развития умных городов и методологию их определения. Показатели сгруппированы в категории «Экономика», «Образование», «Энергетика», «Изменение окружающей среды», «Здоровье», «Безопасность», «Транспорт» и другие. Среди критериев отбора показателей — полнота и простота, технологическая нейтральность, </w:t>
      </w:r>
      <w:proofErr w:type="spellStart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валидность</w:t>
      </w:r>
      <w:proofErr w:type="spellEnd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и </w:t>
      </w:r>
      <w:proofErr w:type="spellStart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проверяемость</w:t>
      </w:r>
      <w:proofErr w:type="spellEnd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, а также доступность данных.</w:t>
      </w:r>
    </w:p>
    <w:p w:rsidR="008F63DA" w:rsidRPr="008F63DA" w:rsidRDefault="008F63DA" w:rsidP="008F63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 стандарте предусмотрена ежегодная оценка показателей, при этом каждый город может выбрать критерии в зависимости от индивидуальных целей развития.</w:t>
      </w:r>
    </w:p>
    <w:p w:rsidR="008F63DA" w:rsidRPr="008F63DA" w:rsidRDefault="008F63DA" w:rsidP="008F63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Публичное обсуждение проекта предварительного национального стандарта «Информационные технологии. Умный город. Показатели» продлится до 29 февраля 2020 года. Соответствующее уведомление размещено на сайте </w:t>
      </w:r>
      <w:hyperlink r:id="rId6" w:history="1">
        <w:r w:rsidRPr="008F63DA">
          <w:rPr>
            <w:rFonts w:ascii="Constantia" w:eastAsia="Times New Roman" w:hAnsi="Constantia" w:cs="Times New Roman"/>
            <w:color w:val="337AB7"/>
            <w:sz w:val="24"/>
            <w:szCs w:val="24"/>
            <w:lang w:eastAsia="ru-RU"/>
          </w:rPr>
          <w:t>gost.ru</w:t>
        </w:r>
      </w:hyperlink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. После этого проект стандарта будет направлен на согласование в технический комитет «</w:t>
      </w:r>
      <w:proofErr w:type="spellStart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Кибер</w:t>
      </w:r>
      <w:proofErr w:type="spellEnd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-физические системы» и внесен на утверждение в </w:t>
      </w:r>
      <w:proofErr w:type="spellStart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Росстандарт</w:t>
      </w:r>
      <w:proofErr w:type="spellEnd"/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.</w:t>
      </w:r>
    </w:p>
    <w:p w:rsidR="008F63DA" w:rsidRPr="008F63DA" w:rsidRDefault="008F63DA" w:rsidP="008F63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lastRenderedPageBreak/>
        <w:t>С проектом стандарта и сопутствующими материалами можно ознакомиться на </w:t>
      </w:r>
      <w:hyperlink r:id="rId7" w:history="1">
        <w:r w:rsidRPr="008F63DA">
          <w:rPr>
            <w:rFonts w:ascii="Constantia" w:eastAsia="Times New Roman" w:hAnsi="Constantia" w:cs="Times New Roman"/>
            <w:color w:val="337AB7"/>
            <w:sz w:val="24"/>
            <w:szCs w:val="24"/>
            <w:lang w:eastAsia="ru-RU"/>
          </w:rPr>
          <w:t>официальном сайте технического комитета «</w:t>
        </w:r>
        <w:proofErr w:type="spellStart"/>
        <w:r w:rsidRPr="008F63DA">
          <w:rPr>
            <w:rFonts w:ascii="Constantia" w:eastAsia="Times New Roman" w:hAnsi="Constantia" w:cs="Times New Roman"/>
            <w:color w:val="337AB7"/>
            <w:sz w:val="24"/>
            <w:szCs w:val="24"/>
            <w:lang w:eastAsia="ru-RU"/>
          </w:rPr>
          <w:t>Кибер</w:t>
        </w:r>
        <w:proofErr w:type="spellEnd"/>
        <w:r w:rsidRPr="008F63DA">
          <w:rPr>
            <w:rFonts w:ascii="Constantia" w:eastAsia="Times New Roman" w:hAnsi="Constantia" w:cs="Times New Roman"/>
            <w:color w:val="337AB7"/>
            <w:sz w:val="24"/>
            <w:szCs w:val="24"/>
            <w:lang w:eastAsia="ru-RU"/>
          </w:rPr>
          <w:t>-физические системы»</w:t>
        </w:r>
      </w:hyperlink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. Там же можно принять участие в публичном обсуждении.</w:t>
      </w:r>
    </w:p>
    <w:p w:rsidR="008F63DA" w:rsidRPr="008F63DA" w:rsidRDefault="008F63DA" w:rsidP="008F63DA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8F63DA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 дальнейшем на базе технического комитета планируется расширение серии стандартов умных городов при участии Минстроя России.</w:t>
      </w:r>
    </w:p>
    <w:p w:rsidR="00A84196" w:rsidRDefault="00A84196"/>
    <w:sectPr w:rsidR="00A8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3DA"/>
    <w:rsid w:val="008F63DA"/>
    <w:rsid w:val="00A8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7AC980-A267-4E6E-BCA7-571079D650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8F63D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F63D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8F63DA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8F63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31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6861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084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tc194.ru/smart_city_indicato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fgis.gost.ru/share/page/rsprs/nds-details?uuid=10c410a2-ceda-4d2f-ae02-da30aecc68d5" TargetMode="External"/><Relationship Id="rId5" Type="http://schemas.openxmlformats.org/officeDocument/2006/relationships/hyperlink" Target="http://d-russia.ru/wp-content/uploads/2020/01/smart-city-1st.pdf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320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2020-01-15T08:43:00Z</dcterms:created>
  <dcterms:modified xsi:type="dcterms:W3CDTF">2020-01-15T08:44:00Z</dcterms:modified>
</cp:coreProperties>
</file>